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422A3" w:rsidR="002422A3" w:rsidP="002422A3" w:rsidRDefault="002422A3" w14:paraId="497B11E3" w14:textId="332C206E">
      <w:pPr>
        <w:pStyle w:val="CoverNormal"/>
        <w:ind w:left="113"/>
        <w:rPr>
          <w:b/>
          <w:bCs/>
        </w:rPr>
      </w:pPr>
      <w:r w:rsidRPr="002422A3">
        <w:rPr>
          <w:b/>
          <w:bCs/>
          <w:noProof/>
        </w:rPr>
        <w:drawing>
          <wp:inline distT="0" distB="0" distL="0" distR="0" wp14:anchorId="1232FF5B" wp14:editId="11DE3C48">
            <wp:extent cx="1885950" cy="742950"/>
            <wp:effectExtent l="0" t="0" r="0" b="0"/>
            <wp:docPr id="1491496580" name="Picture 4" descr="Blue letters and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96580" name="Picture 4" descr="Blue letters and a pers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742950"/>
                    </a:xfrm>
                    <a:prstGeom prst="rect">
                      <a:avLst/>
                    </a:prstGeom>
                    <a:noFill/>
                    <a:ln>
                      <a:noFill/>
                    </a:ln>
                  </pic:spPr>
                </pic:pic>
              </a:graphicData>
            </a:graphic>
          </wp:inline>
        </w:drawing>
      </w:r>
    </w:p>
    <w:p w:rsidRPr="002422A3" w:rsidR="002422A3" w:rsidP="002422A3" w:rsidRDefault="002422A3" w14:paraId="116A046A" w14:textId="77777777">
      <w:pPr>
        <w:pStyle w:val="CoverNormal"/>
        <w:ind w:left="113"/>
        <w:rPr>
          <w:b/>
          <w:bCs/>
        </w:rPr>
      </w:pPr>
      <w:r w:rsidRPr="002422A3">
        <w:rPr>
          <w:b/>
          <w:bCs/>
        </w:rPr>
        <w:t>Network for Safety and sustainability of Chemicals and materials</w:t>
      </w:r>
    </w:p>
    <w:p w:rsidR="001B6B30" w:rsidP="001B6B30" w:rsidRDefault="001B6B30" w14:paraId="7BD0BC93" w14:textId="2E6AFFD0">
      <w:pPr>
        <w:pStyle w:val="CoverNormal"/>
        <w:jc w:val="center"/>
      </w:pPr>
    </w:p>
    <w:p w:rsidR="001B6B30" w:rsidP="00F71834" w:rsidRDefault="001B6B30" w14:paraId="7515B6B2" w14:textId="77777777">
      <w:pPr>
        <w:pStyle w:val="Heading2"/>
        <w:numPr>
          <w:ilvl w:val="0"/>
          <w:numId w:val="0"/>
        </w:numPr>
      </w:pPr>
      <w:bookmarkStart w:name="_Toc150871359" w:id="0"/>
      <w:bookmarkStart w:name="_Toc150956529" w:id="1"/>
      <w:bookmarkStart w:name="_Toc156545906" w:id="2"/>
      <w:bookmarkStart w:name="_Toc156563017" w:id="3"/>
      <w:r w:rsidRPr="043A624F">
        <w:rPr>
          <w:sz w:val="22"/>
          <w:szCs w:val="22"/>
        </w:rPr>
        <w:t>Background</w:t>
      </w:r>
      <w:r>
        <w:t xml:space="preserve"> to the project and scope of this questionnaire</w:t>
      </w:r>
      <w:bookmarkEnd w:id="0"/>
      <w:bookmarkEnd w:id="1"/>
      <w:bookmarkEnd w:id="2"/>
      <w:bookmarkEnd w:id="3"/>
      <w:r>
        <w:t xml:space="preserve"> </w:t>
      </w:r>
    </w:p>
    <w:p w:rsidRPr="00E71AF3" w:rsidR="001B6B30" w:rsidP="001B6B30" w:rsidRDefault="001B6B30" w14:paraId="5D0EC552" w14:textId="793753F1">
      <w:pPr>
        <w:pStyle w:val="Para"/>
        <w:rPr>
          <w:sz w:val="18"/>
          <w:szCs w:val="18"/>
        </w:rPr>
      </w:pPr>
      <w:r w:rsidRPr="00E71AF3">
        <w:rPr>
          <w:sz w:val="18"/>
          <w:szCs w:val="18"/>
        </w:rPr>
        <w:t>In 202</w:t>
      </w:r>
      <w:r w:rsidR="00F71834">
        <w:rPr>
          <w:sz w:val="18"/>
          <w:szCs w:val="18"/>
        </w:rPr>
        <w:t>5</w:t>
      </w:r>
      <w:r w:rsidRPr="00E71AF3">
        <w:rPr>
          <w:sz w:val="18"/>
          <w:szCs w:val="18"/>
        </w:rPr>
        <w:t xml:space="preserve">, the OECD Working Party on Manufactured Nanomaterials (WPMN) published the report </w:t>
      </w:r>
      <w:r w:rsidR="00F71834">
        <w:rPr>
          <w:sz w:val="18"/>
          <w:szCs w:val="18"/>
        </w:rPr>
        <w:t xml:space="preserve">providing an overview of </w:t>
      </w:r>
      <w:r w:rsidRPr="00E71AF3">
        <w:rPr>
          <w:sz w:val="18"/>
          <w:szCs w:val="18"/>
        </w:rPr>
        <w:t>“</w:t>
      </w:r>
      <w:r w:rsidR="00F71834">
        <w:rPr>
          <w:sz w:val="18"/>
          <w:szCs w:val="18"/>
        </w:rPr>
        <w:t>Safe and sustainable by design</w:t>
      </w:r>
      <w:r w:rsidR="002422A3">
        <w:rPr>
          <w:sz w:val="18"/>
          <w:szCs w:val="18"/>
        </w:rPr>
        <w:t xml:space="preserve"> (SSbD)</w:t>
      </w:r>
      <w:r w:rsidR="00F71834">
        <w:rPr>
          <w:sz w:val="18"/>
          <w:szCs w:val="18"/>
        </w:rPr>
        <w:t xml:space="preserve"> tools, integrative systems and platforms for nanomaterials and nano-enabled products</w:t>
      </w:r>
      <w:r w:rsidRPr="00E71AF3">
        <w:rPr>
          <w:sz w:val="18"/>
          <w:szCs w:val="18"/>
        </w:rPr>
        <w:t>”</w:t>
      </w:r>
      <w:r w:rsidRPr="00E71AF3">
        <w:rPr>
          <w:rStyle w:val="FootnoteReference"/>
          <w:sz w:val="18"/>
          <w:szCs w:val="18"/>
        </w:rPr>
        <w:footnoteReference w:id="2"/>
      </w:r>
      <w:r w:rsidRPr="00E71AF3">
        <w:rPr>
          <w:sz w:val="18"/>
          <w:szCs w:val="18"/>
        </w:rPr>
        <w:t>.</w:t>
      </w:r>
      <w:r w:rsidRPr="4B6FDDA6" w:rsidR="66CCF1B5">
        <w:rPr>
          <w:sz w:val="18"/>
          <w:szCs w:val="18"/>
        </w:rPr>
        <w:t xml:space="preserve"> In ANTHOS2026 in Vienna (</w:t>
      </w:r>
      <w:r w:rsidR="00B122C3">
        <w:rPr>
          <w:sz w:val="18"/>
          <w:szCs w:val="18"/>
        </w:rPr>
        <w:t xml:space="preserve">9-11 </w:t>
      </w:r>
      <w:r w:rsidRPr="4B6FDDA6" w:rsidR="66CCF1B5">
        <w:rPr>
          <w:sz w:val="18"/>
          <w:szCs w:val="18"/>
        </w:rPr>
        <w:t xml:space="preserve">March 2026), there were a lot of posters and presentations from new projects with tools and case studies.  In order to valorize and give visibility to all the currently running SSbD projects, we decided to start a new Task Force on  ‘SSbD tools, integrative systems and platforms’ to update the work done at the OECD and to support the community with having an overview of tools and case studies.   </w:t>
      </w:r>
    </w:p>
    <w:p w:rsidRPr="00E71AF3" w:rsidR="001B6B30" w:rsidP="001B6B30" w:rsidRDefault="001B6B30" w14:paraId="4D25DCD2" w14:textId="52E1ED6F">
      <w:pPr>
        <w:pStyle w:val="Para"/>
        <w:rPr>
          <w:sz w:val="18"/>
          <w:szCs w:val="18"/>
        </w:rPr>
      </w:pPr>
      <w:r w:rsidRPr="00E71AF3">
        <w:rPr>
          <w:sz w:val="18"/>
          <w:szCs w:val="18"/>
        </w:rPr>
        <w:t>We will appreciate if you can complete the following questionnaire to describe the tool</w:t>
      </w:r>
      <w:r w:rsidR="00396D89">
        <w:rPr>
          <w:sz w:val="18"/>
          <w:szCs w:val="18"/>
        </w:rPr>
        <w:t>s, integrative systems or platforms</w:t>
      </w:r>
      <w:r w:rsidRPr="00E71AF3">
        <w:rPr>
          <w:sz w:val="18"/>
          <w:szCs w:val="18"/>
        </w:rPr>
        <w:t xml:space="preserve"> you are working on. </w:t>
      </w:r>
    </w:p>
    <w:p w:rsidR="001B6B30" w:rsidP="001B6B30" w:rsidRDefault="001B6B30" w14:paraId="40954ED6" w14:textId="77777777">
      <w:pPr>
        <w:pStyle w:val="Heading2IndicatorSublevel"/>
      </w:pPr>
      <w:bookmarkStart w:name="_Toc150870794" w:id="4"/>
      <w:bookmarkStart w:name="_Toc150871360" w:id="5"/>
      <w:bookmarkStart w:name="_Toc150956530" w:id="6"/>
      <w:r w:rsidRPr="043A624F">
        <w:rPr>
          <w:sz w:val="22"/>
          <w:szCs w:val="22"/>
        </w:rPr>
        <w:t>Description</w:t>
      </w:r>
      <w:r>
        <w:t xml:space="preserve"> of the tool</w:t>
      </w:r>
      <w:bookmarkEnd w:id="4"/>
      <w:bookmarkEnd w:id="5"/>
      <w:bookmarkEnd w:id="6"/>
    </w:p>
    <w:p w:rsidRPr="0090502D" w:rsidR="001B6B30" w:rsidP="001B6B30" w:rsidRDefault="001B6B30" w14:paraId="3AFE4CD2" w14:textId="77777777">
      <w:pPr>
        <w:pStyle w:val="Heading3"/>
        <w:rPr>
          <w:color w:val="0070C0"/>
        </w:rPr>
      </w:pPr>
      <w:bookmarkStart w:name="_Toc150870795" w:id="7"/>
      <w:bookmarkStart w:name="_Toc150871361" w:id="8"/>
      <w:bookmarkStart w:name="_Toc150956531" w:id="9"/>
      <w:r w:rsidRPr="0090502D">
        <w:rPr>
          <w:color w:val="0070C0"/>
        </w:rPr>
        <w:t>Tools details</w:t>
      </w:r>
      <w:bookmarkEnd w:id="7"/>
      <w:bookmarkEnd w:id="8"/>
      <w:bookmarkEnd w:id="9"/>
      <w:r w:rsidRPr="0090502D">
        <w:rPr>
          <w:color w:val="0070C0"/>
        </w:rPr>
        <w:t xml:space="preserve"> </w:t>
      </w:r>
    </w:p>
    <w:tbl>
      <w:tblPr>
        <w:tblW w:w="9634" w:type="dxa"/>
        <w:tblCellMar>
          <w:left w:w="10" w:type="dxa"/>
          <w:right w:w="10" w:type="dxa"/>
        </w:tblCellMar>
        <w:tblLook w:val="0000" w:firstRow="0" w:lastRow="0" w:firstColumn="0" w:lastColumn="0" w:noHBand="0" w:noVBand="0"/>
      </w:tblPr>
      <w:tblGrid>
        <w:gridCol w:w="2972"/>
        <w:gridCol w:w="3260"/>
        <w:gridCol w:w="3402"/>
      </w:tblGrid>
      <w:tr w:rsidR="001B6B30" w14:paraId="6DA8FDB0"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tcPr>
          <w:p w:rsidRPr="0090502D" w:rsidR="001B6B30" w:rsidRDefault="001B6B30" w14:paraId="48D5EF67" w14:textId="77777777">
            <w:pPr>
              <w:rPr>
                <w:b/>
                <w:bCs/>
                <w:sz w:val="18"/>
                <w:szCs w:val="18"/>
              </w:rPr>
            </w:pPr>
            <w:r w:rsidRPr="0090502D">
              <w:rPr>
                <w:b/>
                <w:bCs/>
                <w:sz w:val="18"/>
                <w:szCs w:val="18"/>
              </w:rPr>
              <w:t xml:space="preserve">Tool Name </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tcPr>
          <w:p w:rsidRPr="0090502D" w:rsidR="001B6B30" w:rsidRDefault="001B6B30" w14:paraId="524E1776" w14:textId="77777777">
            <w:pPr>
              <w:rPr>
                <w:b/>
                <w:bCs/>
                <w:sz w:val="18"/>
                <w:szCs w:val="18"/>
              </w:rPr>
            </w:pPr>
            <w:r w:rsidRPr="0090502D">
              <w:rPr>
                <w:b/>
                <w:bCs/>
                <w:sz w:val="18"/>
                <w:szCs w:val="18"/>
              </w:rPr>
              <w:t xml:space="preserve">Link </w:t>
            </w: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tcPr>
          <w:p w:rsidRPr="0090502D" w:rsidR="001B6B30" w:rsidRDefault="001B6B30" w14:paraId="18E6E9EE" w14:textId="77777777">
            <w:pPr>
              <w:rPr>
                <w:b/>
                <w:bCs/>
                <w:sz w:val="18"/>
                <w:szCs w:val="18"/>
              </w:rPr>
            </w:pPr>
            <w:r w:rsidRPr="0090502D">
              <w:rPr>
                <w:b/>
                <w:bCs/>
                <w:sz w:val="18"/>
                <w:szCs w:val="18"/>
              </w:rPr>
              <w:t>Email main contact(s)</w:t>
            </w:r>
          </w:p>
        </w:tc>
      </w:tr>
      <w:tr w:rsidR="001B6B30" w14:paraId="2D8360F5"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0502D" w:rsidR="001B6B30" w:rsidRDefault="001B6B30" w14:paraId="07194BEA" w14:textId="6104F208">
            <w:pPr>
              <w:rPr>
                <w:sz w:val="18"/>
                <w:szCs w:val="18"/>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BE4D17" w:rsidR="001B6B30" w:rsidRDefault="001B6B30" w14:paraId="708216F6" w14:textId="546926DE">
            <w:pPr>
              <w:rPr>
                <w:sz w:val="20"/>
                <w:szCs w:val="20"/>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BE4D17" w:rsidR="001B6B30" w:rsidRDefault="001B6B30" w14:paraId="49B7DC18" w14:textId="2EF6FD88">
            <w:pPr>
              <w:rPr>
                <w:sz w:val="20"/>
                <w:szCs w:val="20"/>
              </w:rPr>
            </w:pPr>
          </w:p>
        </w:tc>
      </w:tr>
      <w:tr w:rsidR="001B6B30" w14:paraId="2F479AA7" w14:textId="77777777">
        <w:tc>
          <w:tcPr>
            <w:tcW w:w="96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tcPr>
          <w:p w:rsidRPr="0090502D" w:rsidR="001B6B30" w:rsidRDefault="001B6B30" w14:paraId="242B617C" w14:textId="77777777">
            <w:pPr>
              <w:rPr>
                <w:b/>
                <w:bCs/>
                <w:sz w:val="18"/>
                <w:szCs w:val="18"/>
              </w:rPr>
            </w:pPr>
            <w:r w:rsidRPr="0090502D">
              <w:rPr>
                <w:b/>
                <w:bCs/>
                <w:sz w:val="18"/>
                <w:szCs w:val="18"/>
              </w:rPr>
              <w:t>Please briefly describe the tool:</w:t>
            </w:r>
          </w:p>
        </w:tc>
      </w:tr>
      <w:tr w:rsidR="001B6B30" w14:paraId="1A65E066" w14:textId="77777777">
        <w:tc>
          <w:tcPr>
            <w:tcW w:w="96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1B6B30" w:rsidRDefault="00F87DB3" w14:paraId="540443C9" w14:textId="77777777">
            <w:pPr>
              <w:rPr>
                <w:sz w:val="18"/>
                <w:szCs w:val="18"/>
              </w:rPr>
            </w:pPr>
            <w:r>
              <w:rPr>
                <w:sz w:val="18"/>
                <w:szCs w:val="18"/>
              </w:rPr>
              <w:t>Project:</w:t>
            </w:r>
          </w:p>
          <w:p w:rsidR="00F87DB3" w:rsidRDefault="00F87DB3" w14:paraId="794BFFFE" w14:textId="77777777">
            <w:pPr>
              <w:rPr>
                <w:sz w:val="18"/>
                <w:szCs w:val="18"/>
              </w:rPr>
            </w:pPr>
            <w:r>
              <w:rPr>
                <w:sz w:val="18"/>
                <w:szCs w:val="18"/>
              </w:rPr>
              <w:t xml:space="preserve">Project Link: </w:t>
            </w:r>
          </w:p>
          <w:p w:rsidR="005B1F10" w:rsidRDefault="005B1F10" w14:paraId="4BCDCC3B" w14:textId="430CAD77">
            <w:pPr>
              <w:rPr>
                <w:sz w:val="18"/>
                <w:szCs w:val="18"/>
              </w:rPr>
            </w:pPr>
            <w:r>
              <w:rPr>
                <w:sz w:val="18"/>
                <w:szCs w:val="18"/>
              </w:rPr>
              <w:t xml:space="preserve">Running time of project: </w:t>
            </w:r>
          </w:p>
          <w:p w:rsidRPr="0090502D" w:rsidR="00F87DB3" w:rsidRDefault="00F87DB3" w14:paraId="791AF640" w14:textId="7B3578CE">
            <w:pPr>
              <w:rPr>
                <w:sz w:val="18"/>
                <w:szCs w:val="18"/>
              </w:rPr>
            </w:pPr>
            <w:r>
              <w:rPr>
                <w:sz w:val="18"/>
                <w:szCs w:val="18"/>
              </w:rPr>
              <w:t xml:space="preserve">Tool description: </w:t>
            </w:r>
          </w:p>
        </w:tc>
      </w:tr>
    </w:tbl>
    <w:p w:rsidRPr="0090502D" w:rsidR="001B6B30" w:rsidP="001B6B30" w:rsidRDefault="001B6B30" w14:paraId="515E794D" w14:textId="77777777">
      <w:pPr>
        <w:pStyle w:val="Heading3"/>
        <w:rPr>
          <w:color w:val="0070C0"/>
        </w:rPr>
      </w:pPr>
      <w:bookmarkStart w:name="_Toc150870796" w:id="10"/>
      <w:bookmarkStart w:name="_Toc150871362" w:id="11"/>
      <w:bookmarkStart w:name="_Toc150956532" w:id="12"/>
      <w:r w:rsidRPr="0090502D">
        <w:rPr>
          <w:color w:val="0070C0"/>
        </w:rPr>
        <w:t>Case studies</w:t>
      </w:r>
      <w:bookmarkEnd w:id="10"/>
      <w:bookmarkEnd w:id="11"/>
      <w:bookmarkEnd w:id="12"/>
      <w:r w:rsidRPr="0090502D">
        <w:rPr>
          <w:color w:val="0070C0"/>
        </w:rPr>
        <w:t xml:space="preserve"> </w:t>
      </w:r>
    </w:p>
    <w:tbl>
      <w:tblPr>
        <w:tblW w:w="9920" w:type="dxa"/>
        <w:tblCellMar>
          <w:left w:w="10" w:type="dxa"/>
          <w:right w:w="10" w:type="dxa"/>
        </w:tblCellMar>
        <w:tblLook w:val="0000" w:firstRow="0" w:lastRow="0" w:firstColumn="0" w:lastColumn="0" w:noHBand="0" w:noVBand="0"/>
      </w:tblPr>
      <w:tblGrid>
        <w:gridCol w:w="1594"/>
        <w:gridCol w:w="2184"/>
        <w:gridCol w:w="1876"/>
        <w:gridCol w:w="20"/>
        <w:gridCol w:w="1799"/>
        <w:gridCol w:w="20"/>
        <w:gridCol w:w="2427"/>
      </w:tblGrid>
      <w:tr w:rsidR="001B6B30" w:rsidTr="00951132" w14:paraId="0BDB9F6D" w14:textId="77777777">
        <w:trPr>
          <w:trHeight w:val="222"/>
        </w:trPr>
        <w:tc>
          <w:tcPr>
            <w:tcW w:w="1598"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30606D6B" w14:textId="77777777">
            <w:pPr>
              <w:rPr>
                <w:sz w:val="18"/>
                <w:szCs w:val="18"/>
              </w:rPr>
            </w:pPr>
            <w:r w:rsidRPr="0090502D">
              <w:rPr>
                <w:b/>
                <w:bCs/>
                <w:sz w:val="18"/>
                <w:szCs w:val="18"/>
              </w:rPr>
              <w:t xml:space="preserve">Sector  </w:t>
            </w:r>
          </w:p>
        </w:tc>
        <w:tc>
          <w:tcPr>
            <w:tcW w:w="2187"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7E5271AB" w14:textId="0D6D5A75">
            <w:pPr>
              <w:rPr>
                <w:sz w:val="18"/>
                <w:szCs w:val="18"/>
              </w:rPr>
            </w:pPr>
            <w:r w:rsidRPr="0090502D">
              <w:rPr>
                <w:b/>
                <w:bCs/>
                <w:sz w:val="18"/>
                <w:szCs w:val="18"/>
              </w:rPr>
              <w:t>NM</w:t>
            </w:r>
            <w:r w:rsidR="00DB75F0">
              <w:rPr>
                <w:b/>
                <w:bCs/>
                <w:sz w:val="18"/>
                <w:szCs w:val="18"/>
              </w:rPr>
              <w:t>/chemical</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3BDF981F" w14:textId="77777777">
            <w:pPr>
              <w:rPr>
                <w:sz w:val="18"/>
                <w:szCs w:val="18"/>
                <w:highlight w:val="yellow"/>
              </w:rPr>
            </w:pPr>
            <w:r w:rsidRPr="0090502D">
              <w:rPr>
                <w:b/>
                <w:bCs/>
                <w:sz w:val="18"/>
                <w:szCs w:val="18"/>
              </w:rPr>
              <w:t>Description</w:t>
            </w:r>
            <w:r w:rsidRPr="0090502D">
              <w:rPr>
                <w:b/>
                <w:bCs/>
                <w:sz w:val="18"/>
                <w:szCs w:val="18"/>
                <w:highlight w:val="yellow"/>
              </w:rPr>
              <w:t xml:space="preserve"> </w:t>
            </w:r>
          </w:p>
        </w:tc>
      </w:tr>
      <w:tr w:rsidR="001B6B30" w:rsidTr="00951132" w14:paraId="67166852" w14:textId="77777777">
        <w:trPr>
          <w:trHeight w:val="222"/>
        </w:trPr>
        <w:tc>
          <w:tcPr>
            <w:tcW w:w="1598"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Pr="0090502D" w:rsidR="001B6B30" w:rsidRDefault="001B6B30" w14:paraId="037FDAFD" w14:textId="262001E2">
            <w:pPr>
              <w:rPr>
                <w:sz w:val="18"/>
                <w:szCs w:val="18"/>
              </w:rPr>
            </w:pPr>
          </w:p>
        </w:tc>
        <w:tc>
          <w:tcPr>
            <w:tcW w:w="2187"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Pr="0090502D" w:rsidR="00DB75F0" w:rsidP="00DB75F0" w:rsidRDefault="00002FAD" w14:paraId="65F977D4" w14:textId="5E1BECC5">
            <w:pPr>
              <w:jc w:val="left"/>
              <w:rPr>
                <w:sz w:val="18"/>
                <w:szCs w:val="18"/>
              </w:rPr>
            </w:pPr>
            <w:sdt>
              <w:sdtPr>
                <w:rPr>
                  <w:sz w:val="18"/>
                  <w:szCs w:val="18"/>
                </w:rPr>
                <w:id w:val="-159773004"/>
                <w14:checkbox>
                  <w14:checked w14:val="0"/>
                  <w14:checkedState w14:val="2612" w14:font="MS Gothic"/>
                  <w14:uncheckedState w14:val="2610" w14:font="MS Gothic"/>
                </w14:checkbox>
              </w:sdtPr>
              <w:sdtEndPr/>
              <w:sdtContent>
                <w:r w:rsidR="00DB75F0">
                  <w:rPr>
                    <w:rFonts w:hint="eastAsia" w:ascii="MS Gothic" w:hAnsi="MS Gothic" w:eastAsia="MS Gothic"/>
                    <w:sz w:val="18"/>
                    <w:szCs w:val="18"/>
                  </w:rPr>
                  <w:t>☐</w:t>
                </w:r>
              </w:sdtContent>
            </w:sdt>
            <w:r w:rsidRPr="0090502D" w:rsidR="00DB75F0">
              <w:rPr>
                <w:sz w:val="18"/>
                <w:szCs w:val="18"/>
              </w:rPr>
              <w:t xml:space="preserve"> </w:t>
            </w:r>
            <w:r w:rsidR="00DB75F0">
              <w:rPr>
                <w:sz w:val="18"/>
                <w:szCs w:val="18"/>
              </w:rPr>
              <w:t>Nanomaterial</w:t>
            </w:r>
            <w:r w:rsidRPr="0090502D" w:rsidR="00DB75F0">
              <w:rPr>
                <w:sz w:val="18"/>
                <w:szCs w:val="18"/>
              </w:rPr>
              <w:t xml:space="preserve">                </w:t>
            </w:r>
          </w:p>
          <w:p w:rsidR="00DB75F0" w:rsidP="00DB75F0" w:rsidRDefault="00002FAD" w14:paraId="2E76DAD5" w14:textId="1977383E">
            <w:pPr>
              <w:rPr>
                <w:sz w:val="18"/>
                <w:szCs w:val="18"/>
              </w:rPr>
            </w:pPr>
            <w:sdt>
              <w:sdtPr>
                <w:rPr>
                  <w:sz w:val="18"/>
                  <w:szCs w:val="18"/>
                </w:rPr>
                <w:id w:val="1750153824"/>
                <w14:checkbox>
                  <w14:checked w14:val="0"/>
                  <w14:checkedState w14:val="2612" w14:font="MS Gothic"/>
                  <w14:uncheckedState w14:val="2610" w14:font="MS Gothic"/>
                </w14:checkbox>
              </w:sdtPr>
              <w:sdtEndPr/>
              <w:sdtContent>
                <w:r w:rsidR="00DB75F0">
                  <w:rPr>
                    <w:rFonts w:hint="eastAsia" w:ascii="MS Gothic" w:hAnsi="MS Gothic" w:eastAsia="MS Gothic"/>
                    <w:sz w:val="18"/>
                    <w:szCs w:val="18"/>
                  </w:rPr>
                  <w:t>☐</w:t>
                </w:r>
              </w:sdtContent>
            </w:sdt>
            <w:r w:rsidRPr="0090502D" w:rsidR="00DB75F0">
              <w:rPr>
                <w:sz w:val="18"/>
                <w:szCs w:val="18"/>
              </w:rPr>
              <w:t xml:space="preserve"> </w:t>
            </w:r>
            <w:r w:rsidR="00DB75F0">
              <w:rPr>
                <w:sz w:val="18"/>
                <w:szCs w:val="18"/>
              </w:rPr>
              <w:t>Advanced Material</w:t>
            </w:r>
          </w:p>
          <w:p w:rsidRPr="0090502D" w:rsidR="00DB75F0" w:rsidP="00DB75F0" w:rsidRDefault="00002FAD" w14:paraId="6A4904B9" w14:textId="03A03C24">
            <w:pPr>
              <w:rPr>
                <w:sz w:val="18"/>
                <w:szCs w:val="18"/>
              </w:rPr>
            </w:pPr>
            <w:sdt>
              <w:sdtPr>
                <w:rPr>
                  <w:sz w:val="18"/>
                  <w:szCs w:val="18"/>
                </w:rPr>
                <w:id w:val="274371428"/>
                <w14:checkbox>
                  <w14:checked w14:val="0"/>
                  <w14:checkedState w14:val="2612" w14:font="MS Gothic"/>
                  <w14:uncheckedState w14:val="2610" w14:font="MS Gothic"/>
                </w14:checkbox>
              </w:sdtPr>
              <w:sdtEndPr/>
              <w:sdtContent>
                <w:r w:rsidR="00DB75F0">
                  <w:rPr>
                    <w:rFonts w:hint="eastAsia" w:ascii="MS Gothic" w:hAnsi="MS Gothic" w:eastAsia="MS Gothic"/>
                    <w:sz w:val="18"/>
                    <w:szCs w:val="18"/>
                  </w:rPr>
                  <w:t>☐</w:t>
                </w:r>
              </w:sdtContent>
            </w:sdt>
            <w:r w:rsidR="00DB75F0">
              <w:rPr>
                <w:sz w:val="18"/>
                <w:szCs w:val="18"/>
              </w:rPr>
              <w:t xml:space="preserve"> Chemical</w:t>
            </w:r>
          </w:p>
          <w:p w:rsidRPr="0090502D" w:rsidR="00DB75F0" w:rsidP="00DB75F0" w:rsidRDefault="00DB75F0" w14:paraId="6E673370" w14:textId="77777777">
            <w:pPr>
              <w:rPr>
                <w:sz w:val="18"/>
                <w:szCs w:val="18"/>
              </w:rPr>
            </w:pPr>
          </w:p>
          <w:p w:rsidR="001B6B30" w:rsidRDefault="00DB75F0" w14:paraId="79546BB7" w14:textId="77777777">
            <w:pPr>
              <w:rPr>
                <w:sz w:val="18"/>
                <w:szCs w:val="18"/>
              </w:rPr>
            </w:pPr>
            <w:r>
              <w:rPr>
                <w:sz w:val="18"/>
                <w:szCs w:val="18"/>
              </w:rPr>
              <w:t>Description:</w:t>
            </w:r>
          </w:p>
          <w:p w:rsidRPr="0090502D" w:rsidR="00DB75F0" w:rsidRDefault="00DB75F0" w14:paraId="5B00CCD6" w14:textId="46A43528">
            <w:pPr>
              <w:rPr>
                <w:sz w:val="18"/>
                <w:szCs w:val="18"/>
              </w:rPr>
            </w:pPr>
          </w:p>
        </w:tc>
        <w:tc>
          <w:tcPr>
            <w:tcW w:w="6135"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48BF1F09" w14:textId="596C91B0">
            <w:pPr>
              <w:rPr>
                <w:sz w:val="18"/>
                <w:szCs w:val="18"/>
              </w:rPr>
            </w:pPr>
          </w:p>
        </w:tc>
      </w:tr>
      <w:tr w:rsidR="001B6B30" w:rsidTr="004A16B8" w14:paraId="329D3490" w14:textId="77777777">
        <w:trPr>
          <w:trHeight w:val="147"/>
        </w:trPr>
        <w:tc>
          <w:tcPr>
            <w:tcW w:w="1598" w:type="dxa"/>
            <w:vMerge/>
            <w:tcBorders>
              <w:left w:val="single" w:color="000000" w:sz="4" w:space="0"/>
              <w:right w:val="single" w:color="000000" w:sz="4" w:space="0"/>
            </w:tcBorders>
            <w:tcMar>
              <w:top w:w="0" w:type="dxa"/>
              <w:left w:w="108" w:type="dxa"/>
              <w:bottom w:w="0" w:type="dxa"/>
              <w:right w:w="108" w:type="dxa"/>
            </w:tcMar>
          </w:tcPr>
          <w:p w:rsidRPr="0090502D" w:rsidR="001B6B30" w:rsidRDefault="001B6B30" w14:paraId="61ACF9A3" w14:textId="77777777">
            <w:pPr>
              <w:rPr>
                <w:sz w:val="18"/>
                <w:szCs w:val="18"/>
              </w:rPr>
            </w:pPr>
          </w:p>
        </w:tc>
        <w:tc>
          <w:tcPr>
            <w:tcW w:w="2187" w:type="dxa"/>
            <w:vMerge/>
            <w:tcBorders>
              <w:left w:val="single" w:color="000000" w:sz="4" w:space="0"/>
              <w:right w:val="single" w:color="000000" w:sz="4" w:space="0"/>
            </w:tcBorders>
            <w:tcMar>
              <w:top w:w="0" w:type="dxa"/>
              <w:left w:w="108" w:type="dxa"/>
              <w:bottom w:w="0" w:type="dxa"/>
              <w:right w:w="108" w:type="dxa"/>
            </w:tcMar>
          </w:tcPr>
          <w:p w:rsidRPr="0090502D" w:rsidR="001B6B30" w:rsidRDefault="001B6B30" w14:paraId="43F1D8FA" w14:textId="77777777">
            <w:pPr>
              <w:rPr>
                <w:sz w:val="18"/>
                <w:szCs w:val="18"/>
              </w:rPr>
            </w:pPr>
          </w:p>
        </w:tc>
        <w:tc>
          <w:tcPr>
            <w:tcW w:w="1880" w:type="dxa"/>
            <w:tcBorders>
              <w:top w:val="single" w:color="000000" w:sz="4" w:space="0"/>
              <w:left w:val="single" w:color="000000" w:sz="4" w:space="0"/>
              <w:bottom w:val="single" w:color="000000" w:sz="4" w:space="0"/>
              <w:right w:val="single" w:color="auto" w:sz="4" w:space="0"/>
            </w:tcBorders>
            <w:shd w:val="clear" w:color="auto" w:fill="E7E6E6" w:themeFill="background2"/>
            <w:tcMar>
              <w:top w:w="0" w:type="dxa"/>
              <w:left w:w="108" w:type="dxa"/>
              <w:bottom w:w="0" w:type="dxa"/>
              <w:right w:w="108" w:type="dxa"/>
            </w:tcMar>
          </w:tcPr>
          <w:p w:rsidRPr="0090502D" w:rsidR="001B6B30" w:rsidRDefault="001B6B30" w14:paraId="301DC4D7" w14:textId="339820E4">
            <w:pPr>
              <w:rPr>
                <w:b/>
                <w:bCs/>
                <w:sz w:val="18"/>
                <w:szCs w:val="18"/>
              </w:rPr>
            </w:pPr>
            <w:r w:rsidRPr="0090502D">
              <w:rPr>
                <w:b/>
                <w:bCs/>
                <w:sz w:val="18"/>
                <w:szCs w:val="18"/>
              </w:rPr>
              <w:t>S</w:t>
            </w:r>
            <w:r w:rsidR="002422A3">
              <w:rPr>
                <w:b/>
                <w:bCs/>
                <w:sz w:val="18"/>
                <w:szCs w:val="18"/>
              </w:rPr>
              <w:t>S</w:t>
            </w:r>
            <w:r w:rsidRPr="0090502D">
              <w:rPr>
                <w:b/>
                <w:bCs/>
                <w:sz w:val="18"/>
                <w:szCs w:val="18"/>
              </w:rPr>
              <w:t xml:space="preserve">bD Goal </w:t>
            </w:r>
          </w:p>
        </w:tc>
        <w:tc>
          <w:tcPr>
            <w:tcW w:w="1822" w:type="dxa"/>
            <w:gridSpan w:val="2"/>
            <w:tcBorders>
              <w:top w:val="single" w:color="000000" w:sz="4" w:space="0"/>
              <w:left w:val="single" w:color="auto" w:sz="4" w:space="0"/>
              <w:bottom w:val="single" w:color="000000" w:sz="4" w:space="0"/>
              <w:right w:val="single" w:color="auto" w:sz="4" w:space="0"/>
            </w:tcBorders>
            <w:shd w:val="clear" w:color="auto" w:fill="E7E6E6" w:themeFill="background2"/>
          </w:tcPr>
          <w:p w:rsidRPr="0090502D" w:rsidR="001B6B30" w:rsidRDefault="001B6B30" w14:paraId="011533AB" w14:textId="6E32AB8F">
            <w:pPr>
              <w:rPr>
                <w:b/>
                <w:bCs/>
                <w:sz w:val="18"/>
                <w:szCs w:val="18"/>
              </w:rPr>
            </w:pPr>
            <w:r w:rsidRPr="0090502D">
              <w:rPr>
                <w:b/>
                <w:bCs/>
                <w:sz w:val="18"/>
                <w:szCs w:val="18"/>
              </w:rPr>
              <w:t>S</w:t>
            </w:r>
            <w:r w:rsidR="002422A3">
              <w:rPr>
                <w:b/>
                <w:bCs/>
                <w:sz w:val="18"/>
                <w:szCs w:val="18"/>
              </w:rPr>
              <w:t>S</w:t>
            </w:r>
            <w:r w:rsidRPr="0090502D">
              <w:rPr>
                <w:b/>
                <w:bCs/>
                <w:sz w:val="18"/>
                <w:szCs w:val="18"/>
              </w:rPr>
              <w:t>bD Measures</w:t>
            </w:r>
          </w:p>
        </w:tc>
        <w:tc>
          <w:tcPr>
            <w:tcW w:w="2433" w:type="dxa"/>
            <w:gridSpan w:val="2"/>
            <w:tcBorders>
              <w:top w:val="single" w:color="000000" w:sz="4" w:space="0"/>
              <w:left w:val="single" w:color="auto" w:sz="4" w:space="0"/>
              <w:bottom w:val="single" w:color="000000" w:sz="4" w:space="0"/>
              <w:right w:val="single" w:color="000000" w:sz="4" w:space="0"/>
            </w:tcBorders>
            <w:shd w:val="clear" w:color="auto" w:fill="E7E6E6" w:themeFill="background2"/>
          </w:tcPr>
          <w:p w:rsidRPr="0090502D" w:rsidR="001B6B30" w:rsidRDefault="001B6B30" w14:paraId="256BC625" w14:textId="28EC79E6">
            <w:pPr>
              <w:rPr>
                <w:b/>
                <w:bCs/>
                <w:sz w:val="18"/>
                <w:szCs w:val="18"/>
              </w:rPr>
            </w:pPr>
            <w:r w:rsidRPr="0090502D">
              <w:rPr>
                <w:b/>
                <w:bCs/>
                <w:sz w:val="18"/>
                <w:szCs w:val="18"/>
              </w:rPr>
              <w:t>S</w:t>
            </w:r>
            <w:r w:rsidR="002422A3">
              <w:rPr>
                <w:b/>
                <w:bCs/>
                <w:sz w:val="18"/>
                <w:szCs w:val="18"/>
              </w:rPr>
              <w:t>S</w:t>
            </w:r>
            <w:r w:rsidRPr="0090502D">
              <w:rPr>
                <w:b/>
                <w:bCs/>
                <w:sz w:val="18"/>
                <w:szCs w:val="18"/>
              </w:rPr>
              <w:t>bD Result</w:t>
            </w:r>
          </w:p>
        </w:tc>
      </w:tr>
      <w:tr w:rsidR="001B6B30" w:rsidTr="004A16B8" w14:paraId="20FE3131" w14:textId="77777777">
        <w:trPr>
          <w:trHeight w:val="147"/>
        </w:trPr>
        <w:tc>
          <w:tcPr>
            <w:tcW w:w="1598"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53F6435A" w14:textId="77777777">
            <w:pPr>
              <w:rPr>
                <w:sz w:val="18"/>
                <w:szCs w:val="18"/>
              </w:rPr>
            </w:pPr>
          </w:p>
        </w:tc>
        <w:tc>
          <w:tcPr>
            <w:tcW w:w="2187"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2982BD62" w14:textId="77777777">
            <w:pPr>
              <w:rPr>
                <w:sz w:val="18"/>
                <w:szCs w:val="18"/>
              </w:rPr>
            </w:pPr>
          </w:p>
        </w:tc>
        <w:tc>
          <w:tcPr>
            <w:tcW w:w="188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Pr="0090502D" w:rsidR="001B6B30" w:rsidP="00457742" w:rsidRDefault="001B6B30" w14:paraId="17A82721" w14:textId="7EFC6413">
            <w:pPr>
              <w:rPr>
                <w:sz w:val="18"/>
                <w:szCs w:val="18"/>
              </w:rPr>
            </w:pPr>
          </w:p>
        </w:tc>
        <w:tc>
          <w:tcPr>
            <w:tcW w:w="1822" w:type="dxa"/>
            <w:gridSpan w:val="2"/>
            <w:tcBorders>
              <w:top w:val="single" w:color="000000" w:sz="4" w:space="0"/>
              <w:left w:val="single" w:color="auto" w:sz="4" w:space="0"/>
              <w:bottom w:val="single" w:color="000000" w:sz="4" w:space="0"/>
              <w:right w:val="single" w:color="auto" w:sz="4" w:space="0"/>
            </w:tcBorders>
          </w:tcPr>
          <w:p w:rsidRPr="0090502D" w:rsidR="001B6B30" w:rsidRDefault="001B6B30" w14:paraId="28F1DE41" w14:textId="4A5A22F8">
            <w:pPr>
              <w:rPr>
                <w:sz w:val="18"/>
                <w:szCs w:val="18"/>
              </w:rPr>
            </w:pPr>
          </w:p>
        </w:tc>
        <w:tc>
          <w:tcPr>
            <w:tcW w:w="2433" w:type="dxa"/>
            <w:gridSpan w:val="2"/>
            <w:tcBorders>
              <w:top w:val="single" w:color="000000" w:sz="4" w:space="0"/>
              <w:left w:val="single" w:color="auto" w:sz="4" w:space="0"/>
              <w:bottom w:val="single" w:color="000000" w:sz="4" w:space="0"/>
              <w:right w:val="single" w:color="000000" w:sz="4" w:space="0"/>
            </w:tcBorders>
          </w:tcPr>
          <w:p w:rsidRPr="0090502D" w:rsidR="001B6B30" w:rsidRDefault="001B6B30" w14:paraId="61E81F1B" w14:textId="32643BE2">
            <w:pPr>
              <w:rPr>
                <w:b/>
                <w:bCs/>
                <w:sz w:val="18"/>
                <w:szCs w:val="18"/>
              </w:rPr>
            </w:pPr>
          </w:p>
        </w:tc>
      </w:tr>
      <w:tr w:rsidR="001B6B30" w:rsidTr="00951132" w14:paraId="3D8E304A" w14:textId="77777777">
        <w:trPr>
          <w:trHeight w:val="222"/>
        </w:trPr>
        <w:tc>
          <w:tcPr>
            <w:tcW w:w="1598" w:type="dxa"/>
            <w:tcBorders>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52B1EB3C" w14:textId="77777777">
            <w:pPr>
              <w:rPr>
                <w:sz w:val="18"/>
                <w:szCs w:val="18"/>
              </w:rPr>
            </w:pPr>
            <w:r w:rsidRPr="0090502D">
              <w:rPr>
                <w:b/>
                <w:bCs/>
                <w:sz w:val="18"/>
                <w:szCs w:val="18"/>
              </w:rPr>
              <w:t xml:space="preserve">Sector  </w:t>
            </w:r>
          </w:p>
        </w:tc>
        <w:tc>
          <w:tcPr>
            <w:tcW w:w="2187" w:type="dxa"/>
            <w:tcBorders>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0E9A2CC0" w14:textId="60E916C9">
            <w:pPr>
              <w:rPr>
                <w:sz w:val="18"/>
                <w:szCs w:val="18"/>
              </w:rPr>
            </w:pPr>
            <w:r w:rsidRPr="0090502D">
              <w:rPr>
                <w:b/>
                <w:bCs/>
                <w:sz w:val="18"/>
                <w:szCs w:val="18"/>
              </w:rPr>
              <w:t>NM</w:t>
            </w:r>
            <w:r w:rsidR="00DB75F0">
              <w:rPr>
                <w:b/>
                <w:bCs/>
                <w:sz w:val="18"/>
                <w:szCs w:val="18"/>
              </w:rPr>
              <w:t>/chemical</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4BB36DF5" w14:textId="77777777">
            <w:pPr>
              <w:rPr>
                <w:b/>
                <w:bCs/>
                <w:sz w:val="18"/>
                <w:szCs w:val="18"/>
              </w:rPr>
            </w:pPr>
            <w:r w:rsidRPr="0090502D">
              <w:rPr>
                <w:b/>
                <w:bCs/>
                <w:sz w:val="18"/>
                <w:szCs w:val="18"/>
              </w:rPr>
              <w:t>Description</w:t>
            </w:r>
            <w:r w:rsidRPr="0090502D">
              <w:rPr>
                <w:b/>
                <w:bCs/>
                <w:sz w:val="18"/>
                <w:szCs w:val="18"/>
                <w:highlight w:val="yellow"/>
              </w:rPr>
              <w:t xml:space="preserve"> </w:t>
            </w:r>
          </w:p>
        </w:tc>
      </w:tr>
      <w:tr w:rsidR="001B6B30" w:rsidTr="00951132" w14:paraId="5BDDCBED" w14:textId="77777777">
        <w:trPr>
          <w:trHeight w:val="222"/>
        </w:trPr>
        <w:tc>
          <w:tcPr>
            <w:tcW w:w="1598"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Pr="0090502D" w:rsidR="001B6B30" w:rsidRDefault="001B6B30" w14:paraId="1B277211" w14:textId="77777777">
            <w:pPr>
              <w:rPr>
                <w:sz w:val="18"/>
                <w:szCs w:val="18"/>
              </w:rPr>
            </w:pPr>
          </w:p>
        </w:tc>
        <w:tc>
          <w:tcPr>
            <w:tcW w:w="2187"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Pr="0090502D" w:rsidR="00DB75F0" w:rsidP="00DB75F0" w:rsidRDefault="00002FAD" w14:paraId="4EAE814B" w14:textId="77777777">
            <w:pPr>
              <w:jc w:val="left"/>
              <w:rPr>
                <w:sz w:val="18"/>
                <w:szCs w:val="18"/>
              </w:rPr>
            </w:pPr>
            <w:sdt>
              <w:sdtPr>
                <w:rPr>
                  <w:sz w:val="18"/>
                  <w:szCs w:val="18"/>
                </w:rPr>
                <w:id w:val="1312671054"/>
                <w14:checkbox>
                  <w14:checked w14:val="0"/>
                  <w14:checkedState w14:val="2612" w14:font="MS Gothic"/>
                  <w14:uncheckedState w14:val="2610" w14:font="MS Gothic"/>
                </w14:checkbox>
              </w:sdtPr>
              <w:sdtEndPr/>
              <w:sdtContent>
                <w:r w:rsidR="00DB75F0">
                  <w:rPr>
                    <w:rFonts w:hint="eastAsia" w:ascii="MS Gothic" w:hAnsi="MS Gothic" w:eastAsia="MS Gothic"/>
                    <w:sz w:val="18"/>
                    <w:szCs w:val="18"/>
                  </w:rPr>
                  <w:t>☐</w:t>
                </w:r>
              </w:sdtContent>
            </w:sdt>
            <w:r w:rsidRPr="0090502D" w:rsidR="00DB75F0">
              <w:rPr>
                <w:sz w:val="18"/>
                <w:szCs w:val="18"/>
              </w:rPr>
              <w:t xml:space="preserve"> </w:t>
            </w:r>
            <w:r w:rsidR="00DB75F0">
              <w:rPr>
                <w:sz w:val="18"/>
                <w:szCs w:val="18"/>
              </w:rPr>
              <w:t>Nanomaterial</w:t>
            </w:r>
            <w:r w:rsidRPr="0090502D" w:rsidR="00DB75F0">
              <w:rPr>
                <w:sz w:val="18"/>
                <w:szCs w:val="18"/>
              </w:rPr>
              <w:t xml:space="preserve">                </w:t>
            </w:r>
          </w:p>
          <w:p w:rsidR="00DB75F0" w:rsidP="00DB75F0" w:rsidRDefault="00002FAD" w14:paraId="17A30506" w14:textId="77777777">
            <w:pPr>
              <w:rPr>
                <w:sz w:val="18"/>
                <w:szCs w:val="18"/>
              </w:rPr>
            </w:pPr>
            <w:sdt>
              <w:sdtPr>
                <w:rPr>
                  <w:sz w:val="18"/>
                  <w:szCs w:val="18"/>
                </w:rPr>
                <w:id w:val="-1766073388"/>
                <w14:checkbox>
                  <w14:checked w14:val="0"/>
                  <w14:checkedState w14:val="2612" w14:font="MS Gothic"/>
                  <w14:uncheckedState w14:val="2610" w14:font="MS Gothic"/>
                </w14:checkbox>
              </w:sdtPr>
              <w:sdtEndPr/>
              <w:sdtContent>
                <w:r w:rsidR="00DB75F0">
                  <w:rPr>
                    <w:rFonts w:hint="eastAsia" w:ascii="MS Gothic" w:hAnsi="MS Gothic" w:eastAsia="MS Gothic"/>
                    <w:sz w:val="18"/>
                    <w:szCs w:val="18"/>
                  </w:rPr>
                  <w:t>☐</w:t>
                </w:r>
              </w:sdtContent>
            </w:sdt>
            <w:r w:rsidRPr="0090502D" w:rsidR="00DB75F0">
              <w:rPr>
                <w:sz w:val="18"/>
                <w:szCs w:val="18"/>
              </w:rPr>
              <w:t xml:space="preserve"> </w:t>
            </w:r>
            <w:r w:rsidR="00DB75F0">
              <w:rPr>
                <w:sz w:val="18"/>
                <w:szCs w:val="18"/>
              </w:rPr>
              <w:t>Advanced Material</w:t>
            </w:r>
          </w:p>
          <w:p w:rsidRPr="0090502D" w:rsidR="00DB75F0" w:rsidP="00DB75F0" w:rsidRDefault="00002FAD" w14:paraId="6404646F" w14:textId="77777777">
            <w:pPr>
              <w:rPr>
                <w:sz w:val="18"/>
                <w:szCs w:val="18"/>
              </w:rPr>
            </w:pPr>
            <w:sdt>
              <w:sdtPr>
                <w:rPr>
                  <w:sz w:val="18"/>
                  <w:szCs w:val="18"/>
                </w:rPr>
                <w:id w:val="-1329821644"/>
                <w14:checkbox>
                  <w14:checked w14:val="0"/>
                  <w14:checkedState w14:val="2612" w14:font="MS Gothic"/>
                  <w14:uncheckedState w14:val="2610" w14:font="MS Gothic"/>
                </w14:checkbox>
              </w:sdtPr>
              <w:sdtEndPr/>
              <w:sdtContent>
                <w:r w:rsidR="00DB75F0">
                  <w:rPr>
                    <w:rFonts w:hint="eastAsia" w:ascii="MS Gothic" w:hAnsi="MS Gothic" w:eastAsia="MS Gothic"/>
                    <w:sz w:val="18"/>
                    <w:szCs w:val="18"/>
                  </w:rPr>
                  <w:t>☐</w:t>
                </w:r>
              </w:sdtContent>
            </w:sdt>
            <w:r w:rsidR="00DB75F0">
              <w:rPr>
                <w:sz w:val="18"/>
                <w:szCs w:val="18"/>
              </w:rPr>
              <w:t xml:space="preserve"> Chemical</w:t>
            </w:r>
          </w:p>
          <w:p w:rsidRPr="0090502D" w:rsidR="00DB75F0" w:rsidP="00DB75F0" w:rsidRDefault="00DB75F0" w14:paraId="178DEB71" w14:textId="77777777">
            <w:pPr>
              <w:rPr>
                <w:sz w:val="18"/>
                <w:szCs w:val="18"/>
              </w:rPr>
            </w:pPr>
          </w:p>
          <w:p w:rsidR="00DB75F0" w:rsidP="00DB75F0" w:rsidRDefault="00DB75F0" w14:paraId="3A8DFDDB" w14:textId="77777777">
            <w:pPr>
              <w:rPr>
                <w:sz w:val="18"/>
                <w:szCs w:val="18"/>
              </w:rPr>
            </w:pPr>
            <w:r>
              <w:rPr>
                <w:sz w:val="18"/>
                <w:szCs w:val="18"/>
              </w:rPr>
              <w:t>Description:</w:t>
            </w:r>
          </w:p>
          <w:p w:rsidRPr="0090502D" w:rsidR="001B6B30" w:rsidP="002138F8" w:rsidRDefault="001B6B30" w14:paraId="534FBE42" w14:textId="2E20A9C4">
            <w:pPr>
              <w:rPr>
                <w:sz w:val="18"/>
                <w:szCs w:val="18"/>
              </w:rPr>
            </w:pPr>
          </w:p>
        </w:tc>
        <w:tc>
          <w:tcPr>
            <w:tcW w:w="6135"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P="00EE7D77" w:rsidRDefault="001B6B30" w14:paraId="3542B9C7" w14:textId="341C07CE">
            <w:pPr>
              <w:rPr>
                <w:sz w:val="18"/>
                <w:szCs w:val="18"/>
              </w:rPr>
            </w:pPr>
          </w:p>
        </w:tc>
      </w:tr>
      <w:tr w:rsidR="001B6B30" w:rsidTr="00951132" w14:paraId="6BDDE503" w14:textId="77777777">
        <w:trPr>
          <w:trHeight w:val="147"/>
        </w:trPr>
        <w:tc>
          <w:tcPr>
            <w:tcW w:w="1598" w:type="dxa"/>
            <w:vMerge/>
            <w:tcBorders>
              <w:left w:val="single" w:color="000000" w:sz="4" w:space="0"/>
              <w:right w:val="single" w:color="000000" w:sz="4" w:space="0"/>
            </w:tcBorders>
            <w:tcMar>
              <w:top w:w="0" w:type="dxa"/>
              <w:left w:w="108" w:type="dxa"/>
              <w:bottom w:w="0" w:type="dxa"/>
              <w:right w:w="108" w:type="dxa"/>
            </w:tcMar>
          </w:tcPr>
          <w:p w:rsidRPr="0090502D" w:rsidR="001B6B30" w:rsidRDefault="001B6B30" w14:paraId="66E52B9F" w14:textId="77777777">
            <w:pPr>
              <w:rPr>
                <w:sz w:val="18"/>
                <w:szCs w:val="18"/>
              </w:rPr>
            </w:pPr>
          </w:p>
        </w:tc>
        <w:tc>
          <w:tcPr>
            <w:tcW w:w="2187" w:type="dxa"/>
            <w:vMerge/>
            <w:tcBorders>
              <w:left w:val="single" w:color="000000" w:sz="4" w:space="0"/>
              <w:right w:val="single" w:color="000000" w:sz="4" w:space="0"/>
            </w:tcBorders>
            <w:tcMar>
              <w:top w:w="0" w:type="dxa"/>
              <w:left w:w="108" w:type="dxa"/>
              <w:bottom w:w="0" w:type="dxa"/>
              <w:right w:w="108" w:type="dxa"/>
            </w:tcMar>
          </w:tcPr>
          <w:p w:rsidRPr="0090502D" w:rsidR="001B6B30" w:rsidRDefault="001B6B30" w14:paraId="00C75B84" w14:textId="77777777">
            <w:pPr>
              <w:rPr>
                <w:sz w:val="18"/>
                <w:szCs w:val="18"/>
              </w:rPr>
            </w:pPr>
          </w:p>
        </w:tc>
        <w:tc>
          <w:tcPr>
            <w:tcW w:w="1900" w:type="dxa"/>
            <w:gridSpan w:val="2"/>
            <w:tcBorders>
              <w:top w:val="single" w:color="000000" w:sz="4" w:space="0"/>
              <w:left w:val="single" w:color="000000" w:sz="4" w:space="0"/>
              <w:bottom w:val="single" w:color="000000" w:sz="4" w:space="0"/>
              <w:right w:val="single" w:color="auto" w:sz="4" w:space="0"/>
            </w:tcBorders>
            <w:shd w:val="clear" w:color="auto" w:fill="E7E6E6" w:themeFill="background2"/>
            <w:tcMar>
              <w:top w:w="0" w:type="dxa"/>
              <w:left w:w="108" w:type="dxa"/>
              <w:bottom w:w="0" w:type="dxa"/>
              <w:right w:w="108" w:type="dxa"/>
            </w:tcMar>
          </w:tcPr>
          <w:p w:rsidRPr="0090502D" w:rsidR="001B6B30" w:rsidRDefault="001B6B30" w14:paraId="7B0E87E1" w14:textId="130D243B">
            <w:pPr>
              <w:rPr>
                <w:b/>
                <w:bCs/>
                <w:sz w:val="18"/>
                <w:szCs w:val="18"/>
              </w:rPr>
            </w:pPr>
            <w:r w:rsidRPr="0090502D">
              <w:rPr>
                <w:b/>
                <w:bCs/>
                <w:sz w:val="18"/>
                <w:szCs w:val="18"/>
              </w:rPr>
              <w:t>S</w:t>
            </w:r>
            <w:r w:rsidR="002422A3">
              <w:rPr>
                <w:b/>
                <w:bCs/>
                <w:sz w:val="18"/>
                <w:szCs w:val="18"/>
              </w:rPr>
              <w:t>S</w:t>
            </w:r>
            <w:r w:rsidRPr="0090502D">
              <w:rPr>
                <w:b/>
                <w:bCs/>
                <w:sz w:val="18"/>
                <w:szCs w:val="18"/>
              </w:rPr>
              <w:t xml:space="preserve">bD Goal </w:t>
            </w:r>
          </w:p>
        </w:tc>
        <w:tc>
          <w:tcPr>
            <w:tcW w:w="1802" w:type="dxa"/>
            <w:tcBorders>
              <w:top w:val="single" w:color="000000" w:sz="4" w:space="0"/>
              <w:left w:val="single" w:color="auto" w:sz="4" w:space="0"/>
              <w:bottom w:val="single" w:color="000000" w:sz="4" w:space="0"/>
              <w:right w:val="single" w:color="auto" w:sz="4" w:space="0"/>
            </w:tcBorders>
            <w:shd w:val="clear" w:color="auto" w:fill="E7E6E6" w:themeFill="background2"/>
          </w:tcPr>
          <w:p w:rsidRPr="0090502D" w:rsidR="001B6B30" w:rsidRDefault="002422A3" w14:paraId="777FB407" w14:textId="454C1B65">
            <w:pPr>
              <w:rPr>
                <w:sz w:val="18"/>
                <w:szCs w:val="18"/>
              </w:rPr>
            </w:pPr>
            <w:r>
              <w:rPr>
                <w:b/>
                <w:bCs/>
                <w:sz w:val="18"/>
                <w:szCs w:val="18"/>
              </w:rPr>
              <w:t>S</w:t>
            </w:r>
            <w:r w:rsidRPr="0090502D" w:rsidR="001B6B30">
              <w:rPr>
                <w:b/>
                <w:bCs/>
                <w:sz w:val="18"/>
                <w:szCs w:val="18"/>
              </w:rPr>
              <w:t>SbD Measures</w:t>
            </w:r>
          </w:p>
        </w:tc>
        <w:tc>
          <w:tcPr>
            <w:tcW w:w="2433" w:type="dxa"/>
            <w:gridSpan w:val="2"/>
            <w:tcBorders>
              <w:top w:val="single" w:color="000000" w:sz="4" w:space="0"/>
              <w:left w:val="single" w:color="auto" w:sz="4" w:space="0"/>
              <w:bottom w:val="single" w:color="000000" w:sz="4" w:space="0"/>
              <w:right w:val="single" w:color="000000" w:sz="4" w:space="0"/>
            </w:tcBorders>
            <w:shd w:val="clear" w:color="auto" w:fill="E7E6E6" w:themeFill="background2"/>
          </w:tcPr>
          <w:p w:rsidRPr="0090502D" w:rsidR="001B6B30" w:rsidRDefault="002422A3" w14:paraId="792A6E7F" w14:textId="13C3CBC2">
            <w:pPr>
              <w:rPr>
                <w:sz w:val="18"/>
                <w:szCs w:val="18"/>
              </w:rPr>
            </w:pPr>
            <w:r>
              <w:rPr>
                <w:b/>
                <w:bCs/>
                <w:sz w:val="18"/>
                <w:szCs w:val="18"/>
              </w:rPr>
              <w:t>S</w:t>
            </w:r>
            <w:r w:rsidRPr="0090502D" w:rsidR="001B6B30">
              <w:rPr>
                <w:b/>
                <w:bCs/>
                <w:sz w:val="18"/>
                <w:szCs w:val="18"/>
              </w:rPr>
              <w:t>SbD Result</w:t>
            </w:r>
          </w:p>
        </w:tc>
      </w:tr>
      <w:tr w:rsidR="001B6B30" w:rsidTr="00951132" w14:paraId="57FBF4CF" w14:textId="77777777">
        <w:trPr>
          <w:trHeight w:val="147"/>
        </w:trPr>
        <w:tc>
          <w:tcPr>
            <w:tcW w:w="1598" w:type="dxa"/>
            <w:vMerge/>
            <w:tcBorders>
              <w:left w:val="single" w:color="000000" w:sz="4" w:space="0"/>
              <w:right w:val="single" w:color="000000" w:sz="4" w:space="0"/>
            </w:tcBorders>
            <w:tcMar>
              <w:top w:w="0" w:type="dxa"/>
              <w:left w:w="108" w:type="dxa"/>
              <w:bottom w:w="0" w:type="dxa"/>
              <w:right w:w="108" w:type="dxa"/>
            </w:tcMar>
          </w:tcPr>
          <w:p w:rsidRPr="0090502D" w:rsidR="001B6B30" w:rsidRDefault="001B6B30" w14:paraId="3AA78D11" w14:textId="77777777">
            <w:pPr>
              <w:rPr>
                <w:sz w:val="18"/>
                <w:szCs w:val="18"/>
              </w:rPr>
            </w:pPr>
          </w:p>
        </w:tc>
        <w:tc>
          <w:tcPr>
            <w:tcW w:w="2187" w:type="dxa"/>
            <w:vMerge/>
            <w:tcBorders>
              <w:left w:val="single" w:color="000000" w:sz="4" w:space="0"/>
              <w:right w:val="single" w:color="000000" w:sz="4" w:space="0"/>
            </w:tcBorders>
            <w:tcMar>
              <w:top w:w="0" w:type="dxa"/>
              <w:left w:w="108" w:type="dxa"/>
              <w:bottom w:w="0" w:type="dxa"/>
              <w:right w:w="108" w:type="dxa"/>
            </w:tcMar>
          </w:tcPr>
          <w:p w:rsidRPr="0090502D" w:rsidR="001B6B30" w:rsidRDefault="001B6B30" w14:paraId="48DB8B15" w14:textId="77777777">
            <w:pPr>
              <w:rPr>
                <w:sz w:val="18"/>
                <w:szCs w:val="18"/>
              </w:rPr>
            </w:pPr>
          </w:p>
        </w:tc>
        <w:tc>
          <w:tcPr>
            <w:tcW w:w="1900" w:type="dxa"/>
            <w:gridSpan w:val="2"/>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Pr="0090502D" w:rsidR="001B6B30" w:rsidP="006A290C" w:rsidRDefault="001B6B30" w14:paraId="29739087" w14:textId="1448BB74">
            <w:pPr>
              <w:rPr>
                <w:sz w:val="18"/>
                <w:szCs w:val="18"/>
              </w:rPr>
            </w:pPr>
          </w:p>
        </w:tc>
        <w:tc>
          <w:tcPr>
            <w:tcW w:w="1802" w:type="dxa"/>
            <w:tcBorders>
              <w:top w:val="single" w:color="000000" w:sz="4" w:space="0"/>
              <w:left w:val="single" w:color="auto" w:sz="4" w:space="0"/>
              <w:bottom w:val="single" w:color="000000" w:sz="4" w:space="0"/>
              <w:right w:val="single" w:color="auto" w:sz="4" w:space="0"/>
            </w:tcBorders>
          </w:tcPr>
          <w:p w:rsidRPr="0090502D" w:rsidR="001B6B30" w:rsidRDefault="001B6B30" w14:paraId="517C5419" w14:textId="50D847D6">
            <w:pPr>
              <w:rPr>
                <w:sz w:val="18"/>
                <w:szCs w:val="18"/>
              </w:rPr>
            </w:pPr>
          </w:p>
        </w:tc>
        <w:tc>
          <w:tcPr>
            <w:tcW w:w="2433" w:type="dxa"/>
            <w:gridSpan w:val="2"/>
            <w:tcBorders>
              <w:top w:val="single" w:color="000000" w:sz="4" w:space="0"/>
              <w:left w:val="single" w:color="auto" w:sz="4" w:space="0"/>
              <w:bottom w:val="single" w:color="000000" w:sz="4" w:space="0"/>
              <w:right w:val="single" w:color="000000" w:sz="4" w:space="0"/>
            </w:tcBorders>
          </w:tcPr>
          <w:p w:rsidRPr="0090502D" w:rsidR="001B6B30" w:rsidRDefault="001B6B30" w14:paraId="29B320BE" w14:textId="5A462A79">
            <w:pPr>
              <w:rPr>
                <w:sz w:val="18"/>
                <w:szCs w:val="18"/>
              </w:rPr>
            </w:pPr>
          </w:p>
        </w:tc>
      </w:tr>
      <w:tr w:rsidR="001B6B30" w:rsidTr="00951132" w14:paraId="038493D1" w14:textId="77777777">
        <w:trPr>
          <w:trHeight w:val="147"/>
        </w:trPr>
        <w:tc>
          <w:tcPr>
            <w:tcW w:w="1598"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4B45CAE8" w14:textId="77777777">
            <w:pPr>
              <w:rPr>
                <w:sz w:val="18"/>
                <w:szCs w:val="18"/>
              </w:rPr>
            </w:pPr>
            <w:r w:rsidRPr="0090502D">
              <w:rPr>
                <w:b/>
                <w:bCs/>
                <w:sz w:val="18"/>
                <w:szCs w:val="18"/>
              </w:rPr>
              <w:t xml:space="preserve">Sector  </w:t>
            </w:r>
          </w:p>
        </w:tc>
        <w:tc>
          <w:tcPr>
            <w:tcW w:w="2187"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4F860B5C" w14:textId="5D97E038">
            <w:pPr>
              <w:rPr>
                <w:sz w:val="18"/>
                <w:szCs w:val="18"/>
              </w:rPr>
            </w:pPr>
            <w:r w:rsidRPr="0090502D">
              <w:rPr>
                <w:b/>
                <w:bCs/>
                <w:sz w:val="18"/>
                <w:szCs w:val="18"/>
              </w:rPr>
              <w:t>NM</w:t>
            </w:r>
            <w:r w:rsidR="00DB75F0">
              <w:rPr>
                <w:b/>
                <w:bCs/>
                <w:sz w:val="18"/>
                <w:szCs w:val="18"/>
              </w:rPr>
              <w:t>/chemical</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646EA388" w14:textId="77777777">
            <w:pPr>
              <w:rPr>
                <w:sz w:val="18"/>
                <w:szCs w:val="18"/>
                <w:highlight w:val="yellow"/>
              </w:rPr>
            </w:pPr>
            <w:r w:rsidRPr="0090502D">
              <w:rPr>
                <w:b/>
                <w:bCs/>
                <w:sz w:val="18"/>
                <w:szCs w:val="18"/>
              </w:rPr>
              <w:t>Description</w:t>
            </w:r>
            <w:r w:rsidRPr="0090502D">
              <w:rPr>
                <w:b/>
                <w:bCs/>
                <w:sz w:val="18"/>
                <w:szCs w:val="18"/>
                <w:highlight w:val="yellow"/>
              </w:rPr>
              <w:t xml:space="preserve"> </w:t>
            </w:r>
          </w:p>
        </w:tc>
      </w:tr>
      <w:tr w:rsidR="009F2C70" w:rsidTr="00951132" w14:paraId="5C8F290E" w14:textId="77777777">
        <w:trPr>
          <w:trHeight w:val="147"/>
        </w:trPr>
        <w:tc>
          <w:tcPr>
            <w:tcW w:w="1598"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Pr="00C37155" w:rsidR="009F2C70" w:rsidRDefault="009F2C70" w14:paraId="1C1B1515" w14:textId="75BEA72F">
            <w:pPr>
              <w:rPr>
                <w:sz w:val="18"/>
                <w:szCs w:val="18"/>
              </w:rPr>
            </w:pPr>
          </w:p>
        </w:tc>
        <w:tc>
          <w:tcPr>
            <w:tcW w:w="2187"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Pr="00930A67" w:rsidR="009F2C70" w:rsidP="009F2C70" w:rsidRDefault="009F2C70" w14:paraId="560474A2" w14:textId="2927C509">
            <w:pPr>
              <w:rPr>
                <w:sz w:val="18"/>
                <w:szCs w:val="18"/>
              </w:rPr>
            </w:pPr>
          </w:p>
        </w:tc>
        <w:tc>
          <w:tcPr>
            <w:tcW w:w="6135"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C55416" w:rsidR="009F2C70" w:rsidP="00C55416" w:rsidRDefault="009F2C70" w14:paraId="03FB58ED" w14:textId="411DED0E">
            <w:pPr>
              <w:rPr>
                <w:sz w:val="18"/>
                <w:szCs w:val="18"/>
              </w:rPr>
            </w:pPr>
          </w:p>
        </w:tc>
      </w:tr>
      <w:tr w:rsidR="009F2C70" w:rsidTr="00F0574F" w14:paraId="422C6354" w14:textId="77777777">
        <w:trPr>
          <w:trHeight w:val="147"/>
        </w:trPr>
        <w:tc>
          <w:tcPr>
            <w:tcW w:w="1598" w:type="dxa"/>
            <w:vMerge/>
            <w:tcBorders>
              <w:left w:val="single" w:color="000000" w:sz="4" w:space="0"/>
              <w:right w:val="single" w:color="000000" w:sz="4" w:space="0"/>
            </w:tcBorders>
            <w:tcMar>
              <w:top w:w="0" w:type="dxa"/>
              <w:left w:w="108" w:type="dxa"/>
              <w:bottom w:w="0" w:type="dxa"/>
              <w:right w:w="108" w:type="dxa"/>
            </w:tcMar>
          </w:tcPr>
          <w:p w:rsidRPr="0090502D" w:rsidR="009F2C70" w:rsidP="000B51E5" w:rsidRDefault="009F2C70" w14:paraId="4A80DE76" w14:textId="77777777">
            <w:pPr>
              <w:rPr>
                <w:b/>
                <w:bCs/>
                <w:sz w:val="18"/>
                <w:szCs w:val="18"/>
              </w:rPr>
            </w:pPr>
          </w:p>
        </w:tc>
        <w:tc>
          <w:tcPr>
            <w:tcW w:w="2187" w:type="dxa"/>
            <w:vMerge/>
            <w:tcBorders>
              <w:left w:val="single" w:color="000000" w:sz="4" w:space="0"/>
              <w:right w:val="single" w:color="000000" w:sz="4" w:space="0"/>
            </w:tcBorders>
            <w:tcMar>
              <w:top w:w="0" w:type="dxa"/>
              <w:left w:w="108" w:type="dxa"/>
              <w:bottom w:w="0" w:type="dxa"/>
              <w:right w:w="108" w:type="dxa"/>
            </w:tcMar>
          </w:tcPr>
          <w:p w:rsidRPr="0090502D" w:rsidR="009F2C70" w:rsidP="000B51E5" w:rsidRDefault="009F2C70" w14:paraId="4CE32591" w14:textId="77777777">
            <w:pPr>
              <w:rPr>
                <w:b/>
                <w:bCs/>
                <w:sz w:val="18"/>
                <w:szCs w:val="18"/>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9F2C70" w:rsidP="000B51E5" w:rsidRDefault="009F2C70" w14:paraId="7DDF9395" w14:textId="46253C12">
            <w:pPr>
              <w:rPr>
                <w:b/>
                <w:bCs/>
                <w:sz w:val="18"/>
                <w:szCs w:val="18"/>
              </w:rPr>
            </w:pPr>
            <w:r w:rsidRPr="0090502D">
              <w:rPr>
                <w:b/>
                <w:bCs/>
                <w:sz w:val="18"/>
                <w:szCs w:val="18"/>
              </w:rPr>
              <w:t>S</w:t>
            </w:r>
            <w:r w:rsidR="002422A3">
              <w:rPr>
                <w:b/>
                <w:bCs/>
                <w:sz w:val="18"/>
                <w:szCs w:val="18"/>
              </w:rPr>
              <w:t>S</w:t>
            </w:r>
            <w:r w:rsidRPr="0090502D">
              <w:rPr>
                <w:b/>
                <w:bCs/>
                <w:sz w:val="18"/>
                <w:szCs w:val="18"/>
              </w:rPr>
              <w:t xml:space="preserve">bD Goal </w:t>
            </w: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tcPr>
          <w:p w:rsidRPr="0090502D" w:rsidR="009F2C70" w:rsidP="000B51E5" w:rsidRDefault="009F2C70" w14:paraId="052DBFAE" w14:textId="1D7E66D7">
            <w:pPr>
              <w:rPr>
                <w:b/>
                <w:bCs/>
                <w:sz w:val="18"/>
                <w:szCs w:val="18"/>
              </w:rPr>
            </w:pPr>
            <w:r w:rsidRPr="0090502D">
              <w:rPr>
                <w:b/>
                <w:bCs/>
                <w:sz w:val="18"/>
                <w:szCs w:val="18"/>
              </w:rPr>
              <w:t>S</w:t>
            </w:r>
            <w:r w:rsidR="002422A3">
              <w:rPr>
                <w:b/>
                <w:bCs/>
                <w:sz w:val="18"/>
                <w:szCs w:val="18"/>
              </w:rPr>
              <w:t>S</w:t>
            </w:r>
            <w:r w:rsidRPr="0090502D">
              <w:rPr>
                <w:b/>
                <w:bCs/>
                <w:sz w:val="18"/>
                <w:szCs w:val="18"/>
              </w:rPr>
              <w:t>bD Measures</w:t>
            </w:r>
          </w:p>
        </w:tc>
        <w:tc>
          <w:tcPr>
            <w:tcW w:w="2433" w:type="dxa"/>
            <w:tcBorders>
              <w:top w:val="single" w:color="000000" w:sz="4" w:space="0"/>
              <w:left w:val="single" w:color="000000" w:sz="4" w:space="0"/>
              <w:bottom w:val="single" w:color="000000" w:sz="4" w:space="0"/>
              <w:right w:val="single" w:color="000000" w:sz="4" w:space="0"/>
            </w:tcBorders>
            <w:shd w:val="clear" w:color="auto" w:fill="E7E6E6" w:themeFill="background2"/>
          </w:tcPr>
          <w:p w:rsidRPr="0090502D" w:rsidR="009F2C70" w:rsidP="000B51E5" w:rsidRDefault="009F2C70" w14:paraId="4124F734" w14:textId="153C19F4">
            <w:pPr>
              <w:rPr>
                <w:b/>
                <w:bCs/>
                <w:sz w:val="18"/>
                <w:szCs w:val="18"/>
              </w:rPr>
            </w:pPr>
            <w:r w:rsidRPr="0090502D">
              <w:rPr>
                <w:b/>
                <w:bCs/>
                <w:sz w:val="18"/>
                <w:szCs w:val="18"/>
              </w:rPr>
              <w:t>S</w:t>
            </w:r>
            <w:r w:rsidR="002422A3">
              <w:rPr>
                <w:b/>
                <w:bCs/>
                <w:sz w:val="18"/>
                <w:szCs w:val="18"/>
              </w:rPr>
              <w:t>S</w:t>
            </w:r>
            <w:r w:rsidRPr="0090502D">
              <w:rPr>
                <w:b/>
                <w:bCs/>
                <w:sz w:val="18"/>
                <w:szCs w:val="18"/>
              </w:rPr>
              <w:t>bD Result</w:t>
            </w:r>
          </w:p>
        </w:tc>
      </w:tr>
      <w:tr w:rsidR="00951132" w:rsidTr="00F0574F" w14:paraId="51ED1FD0" w14:textId="77777777">
        <w:trPr>
          <w:trHeight w:val="147"/>
        </w:trPr>
        <w:tc>
          <w:tcPr>
            <w:tcW w:w="1598"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Pr="0090502D" w:rsidR="00951132" w:rsidRDefault="00951132" w14:paraId="0ABBEBE4" w14:textId="77777777">
            <w:pPr>
              <w:rPr>
                <w:b/>
                <w:bCs/>
                <w:sz w:val="18"/>
                <w:szCs w:val="18"/>
              </w:rPr>
            </w:pPr>
          </w:p>
        </w:tc>
        <w:tc>
          <w:tcPr>
            <w:tcW w:w="2187"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Pr="0090502D" w:rsidR="00951132" w:rsidRDefault="00951132" w14:paraId="66555162" w14:textId="77777777">
            <w:pPr>
              <w:rPr>
                <w:b/>
                <w:bCs/>
                <w:sz w:val="18"/>
                <w:szCs w:val="18"/>
              </w:rPr>
            </w:pPr>
          </w:p>
        </w:tc>
        <w:tc>
          <w:tcPr>
            <w:tcW w:w="18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3B39B5" w:rsidR="00951132" w:rsidP="00B6243B" w:rsidRDefault="00951132" w14:paraId="445314BC" w14:textId="4F1DB10C">
            <w:pPr>
              <w:rPr>
                <w:sz w:val="18"/>
                <w:szCs w:val="18"/>
              </w:rPr>
            </w:pPr>
          </w:p>
        </w:tc>
        <w:tc>
          <w:tcPr>
            <w:tcW w:w="1822" w:type="dxa"/>
            <w:gridSpan w:val="2"/>
            <w:tcBorders>
              <w:top w:val="single" w:color="000000" w:sz="4" w:space="0"/>
              <w:left w:val="single" w:color="000000" w:sz="4" w:space="0"/>
              <w:bottom w:val="single" w:color="000000" w:sz="4" w:space="0"/>
              <w:right w:val="single" w:color="000000" w:sz="4" w:space="0"/>
            </w:tcBorders>
          </w:tcPr>
          <w:p w:rsidRPr="0090502D" w:rsidR="00951132" w:rsidRDefault="00951132" w14:paraId="424F4005" w14:textId="67E81FED">
            <w:pPr>
              <w:rPr>
                <w:b/>
                <w:bCs/>
                <w:sz w:val="18"/>
                <w:szCs w:val="18"/>
              </w:rPr>
            </w:pPr>
          </w:p>
        </w:tc>
        <w:tc>
          <w:tcPr>
            <w:tcW w:w="2433" w:type="dxa"/>
            <w:tcBorders>
              <w:top w:val="single" w:color="000000" w:sz="4" w:space="0"/>
              <w:left w:val="single" w:color="000000" w:sz="4" w:space="0"/>
              <w:bottom w:val="single" w:color="000000" w:sz="4" w:space="0"/>
              <w:right w:val="single" w:color="000000" w:sz="4" w:space="0"/>
            </w:tcBorders>
          </w:tcPr>
          <w:p w:rsidRPr="0090502D" w:rsidR="00951132" w:rsidRDefault="00951132" w14:paraId="72200859" w14:textId="15C5FF84">
            <w:pPr>
              <w:rPr>
                <w:b/>
                <w:bCs/>
                <w:sz w:val="18"/>
                <w:szCs w:val="18"/>
              </w:rPr>
            </w:pPr>
          </w:p>
        </w:tc>
      </w:tr>
      <w:tr w:rsidRPr="0090502D" w:rsidR="00B85AE8" w:rsidTr="00951132" w14:paraId="20BF5084" w14:textId="77777777">
        <w:trPr>
          <w:trHeight w:val="147"/>
        </w:trPr>
        <w:tc>
          <w:tcPr>
            <w:tcW w:w="1598" w:type="dxa"/>
            <w:tcBorders>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B85AE8" w:rsidRDefault="00B85AE8" w14:paraId="510C8F32" w14:textId="77777777">
            <w:pPr>
              <w:rPr>
                <w:sz w:val="18"/>
                <w:szCs w:val="18"/>
              </w:rPr>
            </w:pPr>
            <w:bookmarkStart w:name="_Hlk156829489" w:id="13"/>
            <w:r w:rsidRPr="0090502D">
              <w:rPr>
                <w:b/>
                <w:bCs/>
                <w:sz w:val="18"/>
                <w:szCs w:val="18"/>
              </w:rPr>
              <w:t xml:space="preserve">Sector  </w:t>
            </w:r>
          </w:p>
        </w:tc>
        <w:tc>
          <w:tcPr>
            <w:tcW w:w="2187" w:type="dxa"/>
            <w:tcBorders>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B85AE8" w:rsidRDefault="00B85AE8" w14:paraId="69DE5C3C" w14:textId="7D165170">
            <w:pPr>
              <w:rPr>
                <w:sz w:val="18"/>
                <w:szCs w:val="18"/>
              </w:rPr>
            </w:pPr>
            <w:r w:rsidRPr="0090502D">
              <w:rPr>
                <w:b/>
                <w:bCs/>
                <w:sz w:val="18"/>
                <w:szCs w:val="18"/>
              </w:rPr>
              <w:t>NM</w:t>
            </w:r>
            <w:r w:rsidR="00DB75F0">
              <w:rPr>
                <w:b/>
                <w:bCs/>
                <w:sz w:val="18"/>
                <w:szCs w:val="18"/>
              </w:rPr>
              <w:t>/chemical</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B85AE8" w:rsidRDefault="00B85AE8" w14:paraId="1285594B" w14:textId="77777777">
            <w:pPr>
              <w:rPr>
                <w:b/>
                <w:bCs/>
                <w:sz w:val="18"/>
                <w:szCs w:val="18"/>
              </w:rPr>
            </w:pPr>
            <w:r w:rsidRPr="0090502D">
              <w:rPr>
                <w:b/>
                <w:bCs/>
                <w:sz w:val="18"/>
                <w:szCs w:val="18"/>
              </w:rPr>
              <w:t>Description</w:t>
            </w:r>
            <w:r w:rsidRPr="0090502D">
              <w:rPr>
                <w:b/>
                <w:bCs/>
                <w:sz w:val="18"/>
                <w:szCs w:val="18"/>
                <w:highlight w:val="yellow"/>
              </w:rPr>
              <w:t xml:space="preserve"> </w:t>
            </w:r>
          </w:p>
        </w:tc>
      </w:tr>
      <w:bookmarkEnd w:id="13"/>
      <w:tr w:rsidRPr="0090502D" w:rsidR="00B85AE8" w:rsidTr="00951132" w14:paraId="3BE6FFCD" w14:textId="77777777">
        <w:trPr>
          <w:trHeight w:val="147"/>
        </w:trPr>
        <w:tc>
          <w:tcPr>
            <w:tcW w:w="1598"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Pr="0090502D" w:rsidR="00B85AE8" w:rsidRDefault="00B85AE8" w14:paraId="6C1E7062" w14:textId="77777777">
            <w:pPr>
              <w:rPr>
                <w:sz w:val="18"/>
                <w:szCs w:val="18"/>
              </w:rPr>
            </w:pPr>
          </w:p>
        </w:tc>
        <w:tc>
          <w:tcPr>
            <w:tcW w:w="2187"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Pr="0090502D" w:rsidR="00B85AE8" w:rsidRDefault="00B85AE8" w14:paraId="66CA3D69" w14:textId="7A339D55">
            <w:pPr>
              <w:rPr>
                <w:sz w:val="18"/>
                <w:szCs w:val="18"/>
              </w:rPr>
            </w:pPr>
          </w:p>
        </w:tc>
        <w:tc>
          <w:tcPr>
            <w:tcW w:w="6135"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B85AE8" w:rsidP="004E3587" w:rsidRDefault="00B85AE8" w14:paraId="77A2CEDE" w14:textId="3D782B63">
            <w:pPr>
              <w:rPr>
                <w:sz w:val="18"/>
                <w:szCs w:val="18"/>
              </w:rPr>
            </w:pPr>
          </w:p>
        </w:tc>
      </w:tr>
      <w:tr w:rsidRPr="0090502D" w:rsidR="00B85AE8" w:rsidTr="00951132" w14:paraId="77015596" w14:textId="77777777">
        <w:trPr>
          <w:trHeight w:val="147"/>
        </w:trPr>
        <w:tc>
          <w:tcPr>
            <w:tcW w:w="1598" w:type="dxa"/>
            <w:vMerge/>
            <w:tcBorders>
              <w:left w:val="single" w:color="000000" w:sz="4" w:space="0"/>
              <w:right w:val="single" w:color="000000" w:sz="4" w:space="0"/>
            </w:tcBorders>
            <w:tcMar>
              <w:top w:w="0" w:type="dxa"/>
              <w:left w:w="108" w:type="dxa"/>
              <w:bottom w:w="0" w:type="dxa"/>
              <w:right w:w="108" w:type="dxa"/>
            </w:tcMar>
          </w:tcPr>
          <w:p w:rsidRPr="0090502D" w:rsidR="00B85AE8" w:rsidRDefault="00B85AE8" w14:paraId="27F03DB5" w14:textId="77777777">
            <w:pPr>
              <w:rPr>
                <w:sz w:val="18"/>
                <w:szCs w:val="18"/>
              </w:rPr>
            </w:pPr>
          </w:p>
        </w:tc>
        <w:tc>
          <w:tcPr>
            <w:tcW w:w="2187" w:type="dxa"/>
            <w:vMerge/>
            <w:tcBorders>
              <w:left w:val="single" w:color="000000" w:sz="4" w:space="0"/>
              <w:right w:val="single" w:color="000000" w:sz="4" w:space="0"/>
            </w:tcBorders>
            <w:tcMar>
              <w:top w:w="0" w:type="dxa"/>
              <w:left w:w="108" w:type="dxa"/>
              <w:bottom w:w="0" w:type="dxa"/>
              <w:right w:w="108" w:type="dxa"/>
            </w:tcMar>
          </w:tcPr>
          <w:p w:rsidRPr="0090502D" w:rsidR="00B85AE8" w:rsidRDefault="00B85AE8" w14:paraId="467C0140" w14:textId="77777777">
            <w:pPr>
              <w:rPr>
                <w:sz w:val="18"/>
                <w:szCs w:val="18"/>
              </w:rPr>
            </w:pPr>
          </w:p>
        </w:tc>
        <w:tc>
          <w:tcPr>
            <w:tcW w:w="1900" w:type="dxa"/>
            <w:gridSpan w:val="2"/>
            <w:tcBorders>
              <w:top w:val="single" w:color="000000" w:sz="4" w:space="0"/>
              <w:left w:val="single" w:color="000000" w:sz="4" w:space="0"/>
              <w:bottom w:val="single" w:color="000000" w:sz="4" w:space="0"/>
              <w:right w:val="single" w:color="auto" w:sz="4" w:space="0"/>
            </w:tcBorders>
            <w:shd w:val="clear" w:color="auto" w:fill="E7E6E6" w:themeFill="background2"/>
            <w:tcMar>
              <w:top w:w="0" w:type="dxa"/>
              <w:left w:w="108" w:type="dxa"/>
              <w:bottom w:w="0" w:type="dxa"/>
              <w:right w:w="108" w:type="dxa"/>
            </w:tcMar>
          </w:tcPr>
          <w:p w:rsidRPr="0090502D" w:rsidR="00B85AE8" w:rsidRDefault="00B85AE8" w14:paraId="1E48CC71" w14:textId="3DBC62EF">
            <w:pPr>
              <w:rPr>
                <w:b/>
                <w:bCs/>
                <w:sz w:val="18"/>
                <w:szCs w:val="18"/>
              </w:rPr>
            </w:pPr>
            <w:r w:rsidRPr="0090502D">
              <w:rPr>
                <w:b/>
                <w:bCs/>
                <w:sz w:val="18"/>
                <w:szCs w:val="18"/>
              </w:rPr>
              <w:t>S</w:t>
            </w:r>
            <w:r w:rsidR="002422A3">
              <w:rPr>
                <w:b/>
                <w:bCs/>
                <w:sz w:val="18"/>
                <w:szCs w:val="18"/>
              </w:rPr>
              <w:t>S</w:t>
            </w:r>
            <w:r w:rsidRPr="0090502D">
              <w:rPr>
                <w:b/>
                <w:bCs/>
                <w:sz w:val="18"/>
                <w:szCs w:val="18"/>
              </w:rPr>
              <w:t xml:space="preserve">bD Goal </w:t>
            </w:r>
          </w:p>
        </w:tc>
        <w:tc>
          <w:tcPr>
            <w:tcW w:w="1802" w:type="dxa"/>
            <w:tcBorders>
              <w:top w:val="single" w:color="000000" w:sz="4" w:space="0"/>
              <w:left w:val="single" w:color="auto" w:sz="4" w:space="0"/>
              <w:bottom w:val="single" w:color="000000" w:sz="4" w:space="0"/>
              <w:right w:val="single" w:color="auto" w:sz="4" w:space="0"/>
            </w:tcBorders>
            <w:shd w:val="clear" w:color="auto" w:fill="E7E6E6" w:themeFill="background2"/>
          </w:tcPr>
          <w:p w:rsidRPr="0090502D" w:rsidR="00B85AE8" w:rsidRDefault="00B85AE8" w14:paraId="69D7DCDF" w14:textId="7F2C34A0">
            <w:pPr>
              <w:rPr>
                <w:sz w:val="18"/>
                <w:szCs w:val="18"/>
              </w:rPr>
            </w:pPr>
            <w:r w:rsidRPr="0090502D">
              <w:rPr>
                <w:b/>
                <w:bCs/>
                <w:sz w:val="18"/>
                <w:szCs w:val="18"/>
              </w:rPr>
              <w:t>S</w:t>
            </w:r>
            <w:r w:rsidR="002422A3">
              <w:rPr>
                <w:b/>
                <w:bCs/>
                <w:sz w:val="18"/>
                <w:szCs w:val="18"/>
              </w:rPr>
              <w:t>S</w:t>
            </w:r>
            <w:r w:rsidRPr="0090502D">
              <w:rPr>
                <w:b/>
                <w:bCs/>
                <w:sz w:val="18"/>
                <w:szCs w:val="18"/>
              </w:rPr>
              <w:t>bD Measures</w:t>
            </w:r>
          </w:p>
        </w:tc>
        <w:tc>
          <w:tcPr>
            <w:tcW w:w="2433" w:type="dxa"/>
            <w:gridSpan w:val="2"/>
            <w:tcBorders>
              <w:top w:val="single" w:color="000000" w:sz="4" w:space="0"/>
              <w:left w:val="single" w:color="auto" w:sz="4" w:space="0"/>
              <w:bottom w:val="single" w:color="000000" w:sz="4" w:space="0"/>
              <w:right w:val="single" w:color="000000" w:sz="4" w:space="0"/>
            </w:tcBorders>
            <w:shd w:val="clear" w:color="auto" w:fill="E7E6E6" w:themeFill="background2"/>
          </w:tcPr>
          <w:p w:rsidRPr="0090502D" w:rsidR="00B85AE8" w:rsidRDefault="00B85AE8" w14:paraId="19413E57" w14:textId="5DEBDB1B">
            <w:pPr>
              <w:rPr>
                <w:sz w:val="18"/>
                <w:szCs w:val="18"/>
              </w:rPr>
            </w:pPr>
            <w:r w:rsidRPr="0090502D">
              <w:rPr>
                <w:b/>
                <w:bCs/>
                <w:sz w:val="18"/>
                <w:szCs w:val="18"/>
              </w:rPr>
              <w:t>S</w:t>
            </w:r>
            <w:r w:rsidR="002422A3">
              <w:rPr>
                <w:b/>
                <w:bCs/>
                <w:sz w:val="18"/>
                <w:szCs w:val="18"/>
              </w:rPr>
              <w:t>S</w:t>
            </w:r>
            <w:r w:rsidRPr="0090502D">
              <w:rPr>
                <w:b/>
                <w:bCs/>
                <w:sz w:val="18"/>
                <w:szCs w:val="18"/>
              </w:rPr>
              <w:t>bD Result</w:t>
            </w:r>
          </w:p>
        </w:tc>
      </w:tr>
      <w:tr w:rsidRPr="0090502D" w:rsidR="00B85AE8" w:rsidTr="00951132" w14:paraId="2F02E2D2" w14:textId="77777777">
        <w:trPr>
          <w:trHeight w:val="147"/>
        </w:trPr>
        <w:tc>
          <w:tcPr>
            <w:tcW w:w="1598"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Pr="0090502D" w:rsidR="00B85AE8" w:rsidRDefault="00B85AE8" w14:paraId="093D4E5C" w14:textId="77777777">
            <w:pPr>
              <w:rPr>
                <w:sz w:val="18"/>
                <w:szCs w:val="18"/>
              </w:rPr>
            </w:pPr>
          </w:p>
        </w:tc>
        <w:tc>
          <w:tcPr>
            <w:tcW w:w="2187"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Pr="0090502D" w:rsidR="00B85AE8" w:rsidRDefault="00B85AE8" w14:paraId="0FF3E46F" w14:textId="77777777">
            <w:pPr>
              <w:rPr>
                <w:sz w:val="18"/>
                <w:szCs w:val="18"/>
              </w:rPr>
            </w:pPr>
          </w:p>
        </w:tc>
        <w:tc>
          <w:tcPr>
            <w:tcW w:w="1900" w:type="dxa"/>
            <w:gridSpan w:val="2"/>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Pr="0090502D" w:rsidR="00B85AE8" w:rsidP="005341A9" w:rsidRDefault="00B85AE8" w14:paraId="1A8F34F8" w14:textId="480D335C">
            <w:pPr>
              <w:rPr>
                <w:sz w:val="18"/>
                <w:szCs w:val="18"/>
              </w:rPr>
            </w:pPr>
          </w:p>
        </w:tc>
        <w:tc>
          <w:tcPr>
            <w:tcW w:w="1802" w:type="dxa"/>
            <w:tcBorders>
              <w:top w:val="single" w:color="000000" w:sz="4" w:space="0"/>
              <w:left w:val="single" w:color="auto" w:sz="4" w:space="0"/>
              <w:bottom w:val="single" w:color="000000" w:sz="4" w:space="0"/>
              <w:right w:val="single" w:color="auto" w:sz="4" w:space="0"/>
            </w:tcBorders>
          </w:tcPr>
          <w:p w:rsidRPr="0090502D" w:rsidR="00B85AE8" w:rsidRDefault="00B85AE8" w14:paraId="02EFBBE1" w14:textId="33D3310B">
            <w:pPr>
              <w:rPr>
                <w:sz w:val="18"/>
                <w:szCs w:val="18"/>
              </w:rPr>
            </w:pPr>
          </w:p>
        </w:tc>
        <w:tc>
          <w:tcPr>
            <w:tcW w:w="2433" w:type="dxa"/>
            <w:gridSpan w:val="2"/>
            <w:tcBorders>
              <w:top w:val="single" w:color="000000" w:sz="4" w:space="0"/>
              <w:left w:val="single" w:color="auto" w:sz="4" w:space="0"/>
              <w:bottom w:val="single" w:color="000000" w:sz="4" w:space="0"/>
              <w:right w:val="single" w:color="000000" w:sz="4" w:space="0"/>
            </w:tcBorders>
          </w:tcPr>
          <w:p w:rsidRPr="0090502D" w:rsidR="00B85AE8" w:rsidRDefault="00B85AE8" w14:paraId="4207598A" w14:textId="34F4F120">
            <w:pPr>
              <w:rPr>
                <w:sz w:val="18"/>
                <w:szCs w:val="18"/>
              </w:rPr>
            </w:pPr>
          </w:p>
        </w:tc>
      </w:tr>
      <w:tr w:rsidR="009F2C70" w:rsidTr="00951132" w14:paraId="62D4F1B7" w14:textId="77777777">
        <w:trPr>
          <w:trHeight w:val="147"/>
        </w:trPr>
        <w:tc>
          <w:tcPr>
            <w:tcW w:w="1598" w:type="dxa"/>
            <w:tcBorders>
              <w:top w:val="single" w:color="000000" w:sz="4" w:space="0"/>
              <w:left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9F2C70" w:rsidP="009F2C70" w:rsidRDefault="009F2C70" w14:paraId="7C70037F" w14:textId="28B55EFA">
            <w:pPr>
              <w:rPr>
                <w:sz w:val="18"/>
                <w:szCs w:val="18"/>
              </w:rPr>
            </w:pPr>
            <w:r w:rsidRPr="0090502D">
              <w:rPr>
                <w:b/>
                <w:bCs/>
                <w:sz w:val="18"/>
                <w:szCs w:val="18"/>
              </w:rPr>
              <w:t xml:space="preserve">Sector  </w:t>
            </w:r>
          </w:p>
        </w:tc>
        <w:tc>
          <w:tcPr>
            <w:tcW w:w="2187" w:type="dxa"/>
            <w:tcBorders>
              <w:top w:val="single" w:color="000000" w:sz="4" w:space="0"/>
              <w:left w:val="single" w:color="000000" w:sz="4" w:space="0"/>
              <w:right w:val="single" w:color="000000" w:sz="4" w:space="0"/>
            </w:tcBorders>
            <w:shd w:val="clear" w:color="auto" w:fill="E7E6E6" w:themeFill="background2"/>
            <w:tcMar>
              <w:top w:w="0" w:type="dxa"/>
              <w:left w:w="108" w:type="dxa"/>
              <w:bottom w:w="0" w:type="dxa"/>
              <w:right w:w="108" w:type="dxa"/>
            </w:tcMar>
          </w:tcPr>
          <w:p w:rsidRPr="001F66AF" w:rsidR="009F2C70" w:rsidP="009F2C70" w:rsidRDefault="009F2C70" w14:paraId="70431299" w14:textId="79FFEDCC">
            <w:pPr>
              <w:rPr>
                <w:sz w:val="18"/>
                <w:szCs w:val="18"/>
              </w:rPr>
            </w:pPr>
            <w:r w:rsidRPr="0090502D">
              <w:rPr>
                <w:b/>
                <w:bCs/>
                <w:sz w:val="18"/>
                <w:szCs w:val="18"/>
              </w:rPr>
              <w:t>NM</w:t>
            </w:r>
            <w:r w:rsidR="00DB75F0">
              <w:rPr>
                <w:b/>
                <w:bCs/>
                <w:sz w:val="18"/>
                <w:szCs w:val="18"/>
              </w:rPr>
              <w:t>/chemical</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009F2C70" w:rsidP="009F2C70" w:rsidRDefault="009F2C70" w14:paraId="582D7456" w14:textId="6F2350B7">
            <w:pPr>
              <w:rPr>
                <w:sz w:val="18"/>
                <w:szCs w:val="18"/>
              </w:rPr>
            </w:pPr>
            <w:r w:rsidRPr="0090502D">
              <w:rPr>
                <w:b/>
                <w:bCs/>
                <w:sz w:val="18"/>
                <w:szCs w:val="18"/>
              </w:rPr>
              <w:t>Description</w:t>
            </w:r>
            <w:r w:rsidRPr="0090502D">
              <w:rPr>
                <w:b/>
                <w:bCs/>
                <w:sz w:val="18"/>
                <w:szCs w:val="18"/>
                <w:highlight w:val="yellow"/>
              </w:rPr>
              <w:t xml:space="preserve"> </w:t>
            </w:r>
          </w:p>
        </w:tc>
      </w:tr>
      <w:tr w:rsidR="001B6B30" w:rsidTr="00951132" w14:paraId="3245D271" w14:textId="77777777">
        <w:trPr>
          <w:trHeight w:val="147"/>
        </w:trPr>
        <w:tc>
          <w:tcPr>
            <w:tcW w:w="1598"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Pr="0090502D" w:rsidR="001B6B30" w:rsidP="00C610F2" w:rsidRDefault="001B6B30" w14:paraId="102772A0" w14:textId="41A7B7E2">
            <w:pPr>
              <w:rPr>
                <w:sz w:val="18"/>
                <w:szCs w:val="18"/>
              </w:rPr>
            </w:pPr>
          </w:p>
        </w:tc>
        <w:tc>
          <w:tcPr>
            <w:tcW w:w="2187"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Pr="0090502D" w:rsidR="001B6B30" w:rsidP="004201C3" w:rsidRDefault="001B6B30" w14:paraId="5465125B" w14:textId="4FE93BCB">
            <w:pPr>
              <w:rPr>
                <w:sz w:val="18"/>
                <w:szCs w:val="18"/>
              </w:rPr>
            </w:pPr>
          </w:p>
        </w:tc>
        <w:tc>
          <w:tcPr>
            <w:tcW w:w="6135"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E05AE7" w14:paraId="447E09AC" w14:textId="6BD47068">
            <w:pPr>
              <w:rPr>
                <w:sz w:val="18"/>
                <w:szCs w:val="18"/>
              </w:rPr>
            </w:pPr>
            <w:r w:rsidRPr="00E05AE7">
              <w:rPr>
                <w:sz w:val="18"/>
                <w:szCs w:val="18"/>
              </w:rPr>
              <w:t>.</w:t>
            </w:r>
          </w:p>
        </w:tc>
      </w:tr>
      <w:tr w:rsidR="001B6B30" w:rsidTr="004A16B8" w14:paraId="7EABB66D" w14:textId="77777777">
        <w:trPr>
          <w:trHeight w:val="147"/>
        </w:trPr>
        <w:tc>
          <w:tcPr>
            <w:tcW w:w="1598" w:type="dxa"/>
            <w:vMerge/>
            <w:tcBorders>
              <w:left w:val="single" w:color="000000" w:sz="4" w:space="0"/>
              <w:right w:val="single" w:color="000000" w:sz="4" w:space="0"/>
            </w:tcBorders>
            <w:tcMar>
              <w:top w:w="0" w:type="dxa"/>
              <w:left w:w="108" w:type="dxa"/>
              <w:bottom w:w="0" w:type="dxa"/>
              <w:right w:w="108" w:type="dxa"/>
            </w:tcMar>
          </w:tcPr>
          <w:p w:rsidRPr="0090502D" w:rsidR="001B6B30" w:rsidRDefault="001B6B30" w14:paraId="3BA7136A" w14:textId="77777777">
            <w:pPr>
              <w:rPr>
                <w:sz w:val="18"/>
                <w:szCs w:val="18"/>
              </w:rPr>
            </w:pPr>
          </w:p>
        </w:tc>
        <w:tc>
          <w:tcPr>
            <w:tcW w:w="2187" w:type="dxa"/>
            <w:vMerge/>
            <w:tcBorders>
              <w:left w:val="single" w:color="000000" w:sz="4" w:space="0"/>
              <w:right w:val="single" w:color="000000" w:sz="4" w:space="0"/>
            </w:tcBorders>
            <w:tcMar>
              <w:top w:w="0" w:type="dxa"/>
              <w:left w:w="108" w:type="dxa"/>
              <w:bottom w:w="0" w:type="dxa"/>
              <w:right w:w="108" w:type="dxa"/>
            </w:tcMar>
          </w:tcPr>
          <w:p w:rsidRPr="0090502D" w:rsidR="001B6B30" w:rsidRDefault="001B6B30" w14:paraId="13A0A599" w14:textId="77777777">
            <w:pPr>
              <w:rPr>
                <w:sz w:val="18"/>
                <w:szCs w:val="18"/>
              </w:rPr>
            </w:pPr>
          </w:p>
        </w:tc>
        <w:tc>
          <w:tcPr>
            <w:tcW w:w="1880" w:type="dxa"/>
            <w:tcBorders>
              <w:top w:val="single" w:color="000000" w:sz="4" w:space="0"/>
              <w:left w:val="single" w:color="000000" w:sz="4" w:space="0"/>
              <w:bottom w:val="single" w:color="000000" w:sz="4" w:space="0"/>
              <w:right w:val="single" w:color="auto" w:sz="4" w:space="0"/>
            </w:tcBorders>
            <w:shd w:val="clear" w:color="auto" w:fill="E7E6E6" w:themeFill="background2"/>
            <w:tcMar>
              <w:top w:w="0" w:type="dxa"/>
              <w:left w:w="108" w:type="dxa"/>
              <w:bottom w:w="0" w:type="dxa"/>
              <w:right w:w="108" w:type="dxa"/>
            </w:tcMar>
          </w:tcPr>
          <w:p w:rsidRPr="0090502D" w:rsidR="001B6B30" w:rsidRDefault="001B6B30" w14:paraId="14FD9B21" w14:textId="139DD05A">
            <w:pPr>
              <w:rPr>
                <w:b/>
                <w:bCs/>
                <w:sz w:val="18"/>
                <w:szCs w:val="18"/>
              </w:rPr>
            </w:pPr>
            <w:r w:rsidRPr="0090502D">
              <w:rPr>
                <w:b/>
                <w:bCs/>
                <w:sz w:val="18"/>
                <w:szCs w:val="18"/>
              </w:rPr>
              <w:t>S</w:t>
            </w:r>
            <w:r w:rsidR="00DB75F0">
              <w:rPr>
                <w:b/>
                <w:bCs/>
                <w:sz w:val="18"/>
                <w:szCs w:val="18"/>
              </w:rPr>
              <w:t>S</w:t>
            </w:r>
            <w:r w:rsidRPr="0090502D">
              <w:rPr>
                <w:b/>
                <w:bCs/>
                <w:sz w:val="18"/>
                <w:szCs w:val="18"/>
              </w:rPr>
              <w:t xml:space="preserve">bD Goal </w:t>
            </w:r>
          </w:p>
        </w:tc>
        <w:tc>
          <w:tcPr>
            <w:tcW w:w="1822" w:type="dxa"/>
            <w:gridSpan w:val="2"/>
            <w:tcBorders>
              <w:top w:val="single" w:color="000000" w:sz="4" w:space="0"/>
              <w:left w:val="single" w:color="auto" w:sz="4" w:space="0"/>
              <w:bottom w:val="single" w:color="000000" w:sz="4" w:space="0"/>
              <w:right w:val="single" w:color="auto" w:sz="4" w:space="0"/>
            </w:tcBorders>
            <w:shd w:val="clear" w:color="auto" w:fill="E7E6E6" w:themeFill="background2"/>
          </w:tcPr>
          <w:p w:rsidRPr="0090502D" w:rsidR="001B6B30" w:rsidRDefault="001B6B30" w14:paraId="6034EB79" w14:textId="490D05A1">
            <w:pPr>
              <w:rPr>
                <w:b/>
                <w:bCs/>
                <w:sz w:val="18"/>
                <w:szCs w:val="18"/>
              </w:rPr>
            </w:pPr>
            <w:r w:rsidRPr="0090502D">
              <w:rPr>
                <w:b/>
                <w:bCs/>
                <w:sz w:val="18"/>
                <w:szCs w:val="18"/>
              </w:rPr>
              <w:t>S</w:t>
            </w:r>
            <w:r w:rsidR="00DB75F0">
              <w:rPr>
                <w:b/>
                <w:bCs/>
                <w:sz w:val="18"/>
                <w:szCs w:val="18"/>
              </w:rPr>
              <w:t>S</w:t>
            </w:r>
            <w:r w:rsidRPr="0090502D">
              <w:rPr>
                <w:b/>
                <w:bCs/>
                <w:sz w:val="18"/>
                <w:szCs w:val="18"/>
              </w:rPr>
              <w:t>bD Measures</w:t>
            </w:r>
          </w:p>
        </w:tc>
        <w:tc>
          <w:tcPr>
            <w:tcW w:w="2433" w:type="dxa"/>
            <w:gridSpan w:val="2"/>
            <w:tcBorders>
              <w:top w:val="single" w:color="000000" w:sz="4" w:space="0"/>
              <w:left w:val="single" w:color="auto" w:sz="4" w:space="0"/>
              <w:bottom w:val="single" w:color="000000" w:sz="4" w:space="0"/>
              <w:right w:val="single" w:color="000000" w:sz="4" w:space="0"/>
            </w:tcBorders>
            <w:shd w:val="clear" w:color="auto" w:fill="E7E6E6" w:themeFill="background2"/>
          </w:tcPr>
          <w:p w:rsidRPr="0090502D" w:rsidR="001B6B30" w:rsidRDefault="001B6B30" w14:paraId="693A5A6B" w14:textId="5356EE9E">
            <w:pPr>
              <w:rPr>
                <w:b/>
                <w:bCs/>
                <w:sz w:val="18"/>
                <w:szCs w:val="18"/>
              </w:rPr>
            </w:pPr>
            <w:r w:rsidRPr="0090502D">
              <w:rPr>
                <w:b/>
                <w:bCs/>
                <w:sz w:val="18"/>
                <w:szCs w:val="18"/>
              </w:rPr>
              <w:t>S</w:t>
            </w:r>
            <w:r w:rsidR="00DB75F0">
              <w:rPr>
                <w:b/>
                <w:bCs/>
                <w:sz w:val="18"/>
                <w:szCs w:val="18"/>
              </w:rPr>
              <w:t>S</w:t>
            </w:r>
            <w:r w:rsidRPr="0090502D">
              <w:rPr>
                <w:b/>
                <w:bCs/>
                <w:sz w:val="18"/>
                <w:szCs w:val="18"/>
              </w:rPr>
              <w:t>bD Result</w:t>
            </w:r>
          </w:p>
        </w:tc>
      </w:tr>
      <w:tr w:rsidR="001B6B30" w:rsidTr="004A16B8" w14:paraId="18703387" w14:textId="77777777">
        <w:trPr>
          <w:trHeight w:val="147"/>
        </w:trPr>
        <w:tc>
          <w:tcPr>
            <w:tcW w:w="1598"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1C826198" w14:textId="77777777">
            <w:pPr>
              <w:rPr>
                <w:sz w:val="18"/>
                <w:szCs w:val="18"/>
              </w:rPr>
            </w:pPr>
          </w:p>
        </w:tc>
        <w:tc>
          <w:tcPr>
            <w:tcW w:w="2187"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50E6D092" w14:textId="77777777">
            <w:pPr>
              <w:rPr>
                <w:sz w:val="18"/>
                <w:szCs w:val="18"/>
              </w:rPr>
            </w:pPr>
          </w:p>
        </w:tc>
        <w:tc>
          <w:tcPr>
            <w:tcW w:w="188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rsidRPr="0090502D" w:rsidR="001B6B30" w:rsidP="00C439D1" w:rsidRDefault="001B6B30" w14:paraId="41DC4E66" w14:textId="12E4BA86">
            <w:pPr>
              <w:rPr>
                <w:sz w:val="18"/>
                <w:szCs w:val="18"/>
              </w:rPr>
            </w:pPr>
          </w:p>
        </w:tc>
        <w:tc>
          <w:tcPr>
            <w:tcW w:w="1822" w:type="dxa"/>
            <w:gridSpan w:val="2"/>
            <w:tcBorders>
              <w:top w:val="single" w:color="000000" w:sz="4" w:space="0"/>
              <w:left w:val="single" w:color="auto" w:sz="4" w:space="0"/>
              <w:bottom w:val="single" w:color="000000" w:sz="4" w:space="0"/>
              <w:right w:val="single" w:color="auto" w:sz="4" w:space="0"/>
            </w:tcBorders>
          </w:tcPr>
          <w:p w:rsidRPr="0090502D" w:rsidR="001B6B30" w:rsidRDefault="001B6B30" w14:paraId="3BB88555" w14:textId="36025788">
            <w:pPr>
              <w:rPr>
                <w:sz w:val="18"/>
                <w:szCs w:val="18"/>
              </w:rPr>
            </w:pPr>
          </w:p>
        </w:tc>
        <w:tc>
          <w:tcPr>
            <w:tcW w:w="2433" w:type="dxa"/>
            <w:gridSpan w:val="2"/>
            <w:tcBorders>
              <w:top w:val="single" w:color="000000" w:sz="4" w:space="0"/>
              <w:left w:val="single" w:color="auto" w:sz="4" w:space="0"/>
              <w:bottom w:val="single" w:color="000000" w:sz="4" w:space="0"/>
              <w:right w:val="single" w:color="000000" w:sz="4" w:space="0"/>
            </w:tcBorders>
          </w:tcPr>
          <w:p w:rsidRPr="0090502D" w:rsidR="001B6B30" w:rsidRDefault="001B6B30" w14:paraId="30DFE565" w14:textId="3C4173C0">
            <w:pPr>
              <w:rPr>
                <w:b/>
                <w:bCs/>
                <w:sz w:val="18"/>
                <w:szCs w:val="18"/>
              </w:rPr>
            </w:pPr>
          </w:p>
        </w:tc>
      </w:tr>
    </w:tbl>
    <w:p w:rsidRPr="0090502D" w:rsidR="001B6B30" w:rsidP="001B6B30" w:rsidRDefault="001B6B30" w14:paraId="439EFF35" w14:textId="77777777">
      <w:pPr>
        <w:pStyle w:val="Heading3"/>
        <w:rPr>
          <w:color w:val="0070C0"/>
        </w:rPr>
      </w:pPr>
      <w:bookmarkStart w:name="_Toc150870797" w:id="14"/>
      <w:bookmarkStart w:name="_Toc150871363" w:id="15"/>
      <w:bookmarkStart w:name="_Toc150956533" w:id="16"/>
      <w:r w:rsidRPr="0090502D">
        <w:rPr>
          <w:color w:val="0070C0"/>
        </w:rPr>
        <w:t>Design aspects included in the tool</w:t>
      </w:r>
      <w:bookmarkEnd w:id="14"/>
      <w:bookmarkEnd w:id="15"/>
      <w:bookmarkEnd w:id="16"/>
    </w:p>
    <w:tbl>
      <w:tblPr>
        <w:tblStyle w:val="TableGrid"/>
        <w:tblW w:w="9779" w:type="dxa"/>
        <w:tblLook w:val="04A0" w:firstRow="1" w:lastRow="0" w:firstColumn="1" w:lastColumn="0" w:noHBand="0" w:noVBand="1"/>
      </w:tblPr>
      <w:tblGrid>
        <w:gridCol w:w="2831"/>
        <w:gridCol w:w="4394"/>
        <w:gridCol w:w="2554"/>
      </w:tblGrid>
      <w:tr w:rsidR="001B6B30" w14:paraId="71D10E9A" w14:textId="77777777">
        <w:tc>
          <w:tcPr>
            <w:tcW w:w="2831" w:type="dxa"/>
            <w:shd w:val="clear" w:color="auto" w:fill="E7E6E6" w:themeFill="background2"/>
          </w:tcPr>
          <w:p w:rsidRPr="0090502D" w:rsidR="001B6B30" w:rsidRDefault="001B6B30" w14:paraId="45B166E6" w14:textId="77777777">
            <w:pPr>
              <w:rPr>
                <w:b/>
                <w:bCs/>
                <w:sz w:val="18"/>
                <w:szCs w:val="18"/>
              </w:rPr>
            </w:pPr>
            <w:r w:rsidRPr="0090502D">
              <w:rPr>
                <w:b/>
                <w:bCs/>
                <w:sz w:val="18"/>
                <w:szCs w:val="18"/>
              </w:rPr>
              <w:t>Design Aspect</w:t>
            </w:r>
          </w:p>
        </w:tc>
        <w:tc>
          <w:tcPr>
            <w:tcW w:w="4394" w:type="dxa"/>
            <w:shd w:val="clear" w:color="auto" w:fill="E7E6E6" w:themeFill="background2"/>
          </w:tcPr>
          <w:p w:rsidRPr="0090502D" w:rsidR="001B6B30" w:rsidRDefault="001B6B30" w14:paraId="41C56CCE" w14:textId="77777777">
            <w:pPr>
              <w:rPr>
                <w:sz w:val="18"/>
                <w:szCs w:val="18"/>
              </w:rPr>
            </w:pPr>
            <w:r w:rsidRPr="0090502D">
              <w:rPr>
                <w:b/>
                <w:bCs/>
                <w:sz w:val="18"/>
                <w:szCs w:val="18"/>
              </w:rPr>
              <w:t>Tick all that applies or add a new item to the list</w:t>
            </w:r>
          </w:p>
        </w:tc>
        <w:tc>
          <w:tcPr>
            <w:tcW w:w="2554" w:type="dxa"/>
            <w:shd w:val="clear" w:color="auto" w:fill="E7E6E6" w:themeFill="background2"/>
          </w:tcPr>
          <w:p w:rsidRPr="0090502D" w:rsidR="001B6B30" w:rsidRDefault="001B6B30" w14:paraId="4DEC0037" w14:textId="77777777">
            <w:pPr>
              <w:rPr>
                <w:b/>
                <w:bCs/>
                <w:sz w:val="18"/>
                <w:szCs w:val="18"/>
              </w:rPr>
            </w:pPr>
            <w:r w:rsidRPr="0090502D">
              <w:rPr>
                <w:b/>
                <w:bCs/>
                <w:sz w:val="18"/>
                <w:szCs w:val="18"/>
              </w:rPr>
              <w:t xml:space="preserve">Description </w:t>
            </w:r>
          </w:p>
        </w:tc>
      </w:tr>
      <w:tr w:rsidR="001B6B30" w14:paraId="39EE3A5E" w14:textId="77777777">
        <w:tc>
          <w:tcPr>
            <w:tcW w:w="2831" w:type="dxa"/>
          </w:tcPr>
          <w:p w:rsidRPr="0090502D" w:rsidR="001B6B30" w:rsidRDefault="00002FAD" w14:paraId="7C2A14DD" w14:textId="7C1788CC">
            <w:pPr>
              <w:rPr>
                <w:sz w:val="18"/>
                <w:szCs w:val="18"/>
              </w:rPr>
            </w:pPr>
            <w:sdt>
              <w:sdtPr>
                <w:rPr>
                  <w:sz w:val="18"/>
                  <w:szCs w:val="18"/>
                </w:rPr>
                <w:id w:val="1198582566"/>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NMs/AdMa</w:t>
            </w:r>
          </w:p>
          <w:p w:rsidRPr="0090502D" w:rsidR="001B6B30" w:rsidRDefault="001B6B30" w14:paraId="756F6A47" w14:textId="77777777">
            <w:pPr>
              <w:rPr>
                <w:sz w:val="18"/>
                <w:szCs w:val="18"/>
              </w:rPr>
            </w:pPr>
          </w:p>
        </w:tc>
        <w:tc>
          <w:tcPr>
            <w:tcW w:w="4394" w:type="dxa"/>
          </w:tcPr>
          <w:p w:rsidRPr="0090502D" w:rsidR="001B6B30" w:rsidRDefault="00002FAD" w14:paraId="4E4D19B5" w14:textId="51FDDE55">
            <w:pPr>
              <w:rPr>
                <w:sz w:val="18"/>
                <w:szCs w:val="18"/>
              </w:rPr>
            </w:pPr>
            <w:sdt>
              <w:sdtPr>
                <w:rPr>
                  <w:sz w:val="18"/>
                  <w:szCs w:val="18"/>
                </w:rPr>
                <w:id w:val="2033839115"/>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 xml:space="preserve">Relates structure-properties with functionality </w:t>
            </w:r>
          </w:p>
          <w:p w:rsidRPr="0090502D" w:rsidR="001B6B30" w:rsidRDefault="00002FAD" w14:paraId="7EE00E97" w14:textId="77777777">
            <w:pPr>
              <w:tabs>
                <w:tab w:val="left" w:pos="321"/>
              </w:tabs>
              <w:rPr>
                <w:sz w:val="18"/>
                <w:szCs w:val="18"/>
              </w:rPr>
            </w:pPr>
            <w:sdt>
              <w:sdtPr>
                <w:rPr>
                  <w:sz w:val="18"/>
                  <w:szCs w:val="18"/>
                </w:rPr>
                <w:id w:val="503631788"/>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ab/>
            </w:r>
            <w:r w:rsidRPr="0090502D" w:rsidR="001B6B30">
              <w:rPr>
                <w:sz w:val="18"/>
                <w:szCs w:val="18"/>
              </w:rPr>
              <w:t>Other (specify)</w:t>
            </w:r>
          </w:p>
        </w:tc>
        <w:tc>
          <w:tcPr>
            <w:tcW w:w="2554" w:type="dxa"/>
          </w:tcPr>
          <w:p w:rsidRPr="0090502D" w:rsidR="001B6B30" w:rsidRDefault="001B6B30" w14:paraId="749CAEE3" w14:textId="351E0054">
            <w:pPr>
              <w:rPr>
                <w:sz w:val="18"/>
                <w:szCs w:val="18"/>
              </w:rPr>
            </w:pPr>
          </w:p>
        </w:tc>
      </w:tr>
      <w:tr w:rsidR="001B6B30" w14:paraId="3D1CF1AB" w14:textId="77777777">
        <w:tc>
          <w:tcPr>
            <w:tcW w:w="2831" w:type="dxa"/>
          </w:tcPr>
          <w:p w:rsidRPr="0090502D" w:rsidR="001B6B30" w:rsidRDefault="00002FAD" w14:paraId="03420464" w14:textId="0423932C">
            <w:pPr>
              <w:rPr>
                <w:sz w:val="18"/>
                <w:szCs w:val="18"/>
              </w:rPr>
            </w:pPr>
            <w:sdt>
              <w:sdtPr>
                <w:rPr>
                  <w:sz w:val="18"/>
                  <w:szCs w:val="18"/>
                </w:rPr>
                <w:id w:val="1185478343"/>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Nano</w:t>
            </w:r>
            <w:r w:rsidR="00FB1717">
              <w:rPr>
                <w:sz w:val="18"/>
                <w:szCs w:val="18"/>
              </w:rPr>
              <w:t>-</w:t>
            </w:r>
            <w:r w:rsidRPr="0090502D" w:rsidR="001B6B30">
              <w:rPr>
                <w:sz w:val="18"/>
                <w:szCs w:val="18"/>
              </w:rPr>
              <w:t>enabled product</w:t>
            </w:r>
          </w:p>
          <w:p w:rsidRPr="0090502D" w:rsidR="001B6B30" w:rsidRDefault="001B6B30" w14:paraId="16AF1472" w14:textId="77777777">
            <w:pPr>
              <w:rPr>
                <w:sz w:val="18"/>
                <w:szCs w:val="18"/>
              </w:rPr>
            </w:pPr>
          </w:p>
        </w:tc>
        <w:tc>
          <w:tcPr>
            <w:tcW w:w="4394" w:type="dxa"/>
          </w:tcPr>
          <w:p w:rsidRPr="0090502D" w:rsidR="001B6B30" w:rsidRDefault="00002FAD" w14:paraId="55B02205" w14:textId="6333A582">
            <w:pPr>
              <w:rPr>
                <w:sz w:val="18"/>
                <w:szCs w:val="18"/>
              </w:rPr>
            </w:pPr>
            <w:sdt>
              <w:sdtPr>
                <w:rPr>
                  <w:sz w:val="18"/>
                  <w:szCs w:val="18"/>
                </w:rPr>
                <w:id w:val="-2034571548"/>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Relates release potential with functionality</w:t>
            </w:r>
          </w:p>
          <w:p w:rsidRPr="0090502D" w:rsidR="001B6B30" w:rsidRDefault="00002FAD" w14:paraId="61160B08" w14:textId="77777777">
            <w:pPr>
              <w:rPr>
                <w:sz w:val="18"/>
                <w:szCs w:val="18"/>
              </w:rPr>
            </w:pPr>
            <w:sdt>
              <w:sdtPr>
                <w:rPr>
                  <w:sz w:val="18"/>
                  <w:szCs w:val="18"/>
                </w:rPr>
                <w:id w:val="2088723470"/>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 xml:space="preserve"> Other (specify)</w:t>
            </w:r>
          </w:p>
        </w:tc>
        <w:tc>
          <w:tcPr>
            <w:tcW w:w="2554" w:type="dxa"/>
          </w:tcPr>
          <w:p w:rsidRPr="0090502D" w:rsidR="001B6B30" w:rsidRDefault="001B6B30" w14:paraId="25B21D5B" w14:textId="5AFF65DD">
            <w:pPr>
              <w:rPr>
                <w:sz w:val="18"/>
                <w:szCs w:val="18"/>
              </w:rPr>
            </w:pPr>
          </w:p>
        </w:tc>
      </w:tr>
      <w:tr w:rsidR="001B6B30" w14:paraId="410ED201" w14:textId="77777777">
        <w:tc>
          <w:tcPr>
            <w:tcW w:w="2831" w:type="dxa"/>
          </w:tcPr>
          <w:p w:rsidRPr="0090502D" w:rsidR="001B6B30" w:rsidRDefault="00002FAD" w14:paraId="1A6FFD26" w14:textId="302541B3">
            <w:pPr>
              <w:rPr>
                <w:sz w:val="18"/>
                <w:szCs w:val="18"/>
              </w:rPr>
            </w:pPr>
            <w:sdt>
              <w:sdtPr>
                <w:rPr>
                  <w:sz w:val="18"/>
                  <w:szCs w:val="18"/>
                </w:rPr>
                <w:id w:val="1758407644"/>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Manufacturing process</w:t>
            </w:r>
          </w:p>
          <w:p w:rsidRPr="0090502D" w:rsidR="001B6B30" w:rsidRDefault="001B6B30" w14:paraId="554F4DFB" w14:textId="77777777">
            <w:pPr>
              <w:rPr>
                <w:sz w:val="18"/>
                <w:szCs w:val="18"/>
              </w:rPr>
            </w:pPr>
          </w:p>
        </w:tc>
        <w:tc>
          <w:tcPr>
            <w:tcW w:w="4394" w:type="dxa"/>
          </w:tcPr>
          <w:p w:rsidRPr="0090502D" w:rsidR="001B6B30" w:rsidRDefault="00002FAD" w14:paraId="5E6F7258" w14:textId="6706F420">
            <w:pPr>
              <w:rPr>
                <w:sz w:val="18"/>
                <w:szCs w:val="18"/>
              </w:rPr>
            </w:pPr>
            <w:sdt>
              <w:sdtPr>
                <w:rPr>
                  <w:sz w:val="18"/>
                  <w:szCs w:val="18"/>
                </w:rPr>
                <w:id w:val="700898860"/>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Relates process parameters with release potential &amp; safety issues</w:t>
            </w:r>
          </w:p>
          <w:p w:rsidRPr="0090502D" w:rsidR="001B6B30" w:rsidRDefault="00002FAD" w14:paraId="748283D7" w14:textId="77777777">
            <w:pPr>
              <w:rPr>
                <w:sz w:val="18"/>
                <w:szCs w:val="18"/>
              </w:rPr>
            </w:pPr>
            <w:sdt>
              <w:sdtPr>
                <w:rPr>
                  <w:sz w:val="18"/>
                  <w:szCs w:val="18"/>
                </w:rPr>
                <w:id w:val="985363730"/>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 xml:space="preserve"> Other (specify)</w:t>
            </w:r>
          </w:p>
        </w:tc>
        <w:tc>
          <w:tcPr>
            <w:tcW w:w="2554" w:type="dxa"/>
          </w:tcPr>
          <w:p w:rsidRPr="0090502D" w:rsidR="001B6B30" w:rsidRDefault="001B6B30" w14:paraId="4E08C232" w14:textId="12F3B6D7">
            <w:pPr>
              <w:rPr>
                <w:sz w:val="18"/>
                <w:szCs w:val="18"/>
              </w:rPr>
            </w:pPr>
          </w:p>
        </w:tc>
      </w:tr>
      <w:tr w:rsidR="001B6B30" w14:paraId="7AB7AA8B" w14:textId="77777777">
        <w:tc>
          <w:tcPr>
            <w:tcW w:w="2831" w:type="dxa"/>
          </w:tcPr>
          <w:p w:rsidRPr="0090502D" w:rsidR="001B6B30" w:rsidRDefault="00002FAD" w14:paraId="709B4208" w14:textId="7DF352B4">
            <w:pPr>
              <w:rPr>
                <w:sz w:val="18"/>
                <w:szCs w:val="18"/>
              </w:rPr>
            </w:pPr>
            <w:sdt>
              <w:sdtPr>
                <w:rPr>
                  <w:sz w:val="18"/>
                  <w:szCs w:val="18"/>
                </w:rPr>
                <w:id w:val="158973570"/>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 xml:space="preserve">End of life process </w:t>
            </w:r>
          </w:p>
          <w:p w:rsidRPr="0090502D" w:rsidR="001B6B30" w:rsidRDefault="001B6B30" w14:paraId="0F412CAA" w14:textId="77777777">
            <w:pPr>
              <w:rPr>
                <w:sz w:val="18"/>
                <w:szCs w:val="18"/>
              </w:rPr>
            </w:pPr>
          </w:p>
        </w:tc>
        <w:tc>
          <w:tcPr>
            <w:tcW w:w="4394" w:type="dxa"/>
          </w:tcPr>
          <w:p w:rsidRPr="0090502D" w:rsidR="001B6B30" w:rsidRDefault="00002FAD" w14:paraId="525B1DB2" w14:textId="1922BC0D">
            <w:pPr>
              <w:rPr>
                <w:sz w:val="18"/>
                <w:szCs w:val="18"/>
              </w:rPr>
            </w:pPr>
            <w:sdt>
              <w:sdtPr>
                <w:rPr>
                  <w:sz w:val="18"/>
                  <w:szCs w:val="18"/>
                </w:rPr>
                <w:id w:val="1029068529"/>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Relates process parameters with release potential &amp; safety issues</w:t>
            </w:r>
          </w:p>
          <w:p w:rsidRPr="0090502D" w:rsidR="001B6B30" w:rsidRDefault="00002FAD" w14:paraId="0C8F0863" w14:textId="77777777">
            <w:pPr>
              <w:rPr>
                <w:sz w:val="18"/>
                <w:szCs w:val="18"/>
              </w:rPr>
            </w:pPr>
            <w:sdt>
              <w:sdtPr>
                <w:rPr>
                  <w:sz w:val="18"/>
                  <w:szCs w:val="18"/>
                </w:rPr>
                <w:id w:val="2069610404"/>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 xml:space="preserve"> Other (specify)</w:t>
            </w:r>
          </w:p>
        </w:tc>
        <w:tc>
          <w:tcPr>
            <w:tcW w:w="2554" w:type="dxa"/>
          </w:tcPr>
          <w:p w:rsidRPr="0090502D" w:rsidR="001B6B30" w:rsidRDefault="001B6B30" w14:paraId="664185D2" w14:textId="2ABA0AA2">
            <w:pPr>
              <w:rPr>
                <w:sz w:val="18"/>
                <w:szCs w:val="18"/>
              </w:rPr>
            </w:pPr>
          </w:p>
        </w:tc>
      </w:tr>
      <w:tr w:rsidR="001B6B30" w14:paraId="3DFF56EE" w14:textId="77777777">
        <w:tc>
          <w:tcPr>
            <w:tcW w:w="2831" w:type="dxa"/>
          </w:tcPr>
          <w:p w:rsidRPr="0090502D" w:rsidR="001B6B30" w:rsidRDefault="00002FAD" w14:paraId="73168DDB" w14:textId="77777777">
            <w:pPr>
              <w:tabs>
                <w:tab w:val="center" w:pos="1307"/>
              </w:tabs>
              <w:rPr>
                <w:sz w:val="18"/>
                <w:szCs w:val="18"/>
              </w:rPr>
            </w:pPr>
            <w:sdt>
              <w:sdtPr>
                <w:rPr>
                  <w:sz w:val="18"/>
                  <w:szCs w:val="18"/>
                </w:rPr>
                <w:id w:val="-814866033"/>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 xml:space="preserve"> Other (specify)</w:t>
            </w:r>
          </w:p>
        </w:tc>
        <w:tc>
          <w:tcPr>
            <w:tcW w:w="4394" w:type="dxa"/>
          </w:tcPr>
          <w:p w:rsidRPr="0090502D" w:rsidR="001B6B30" w:rsidRDefault="001B6B30" w14:paraId="434CF209" w14:textId="77777777">
            <w:pPr>
              <w:rPr>
                <w:sz w:val="18"/>
                <w:szCs w:val="18"/>
              </w:rPr>
            </w:pPr>
          </w:p>
        </w:tc>
        <w:tc>
          <w:tcPr>
            <w:tcW w:w="2554" w:type="dxa"/>
          </w:tcPr>
          <w:p w:rsidRPr="0090502D" w:rsidR="001B6B30" w:rsidRDefault="001B6B30" w14:paraId="79EE1743" w14:textId="77777777">
            <w:pPr>
              <w:rPr>
                <w:sz w:val="18"/>
                <w:szCs w:val="18"/>
              </w:rPr>
            </w:pPr>
          </w:p>
        </w:tc>
      </w:tr>
    </w:tbl>
    <w:p w:rsidRPr="0090502D" w:rsidR="001B6B30" w:rsidP="001B6B30" w:rsidRDefault="001B6B30" w14:paraId="07B6D064" w14:textId="77777777">
      <w:pPr>
        <w:pStyle w:val="Heading3"/>
        <w:rPr>
          <w:color w:val="0070C0"/>
        </w:rPr>
      </w:pPr>
      <w:bookmarkStart w:name="_Toc150870798" w:id="17"/>
      <w:bookmarkStart w:name="_Toc150871364" w:id="18"/>
      <w:bookmarkStart w:name="_Toc150956534" w:id="19"/>
      <w:r w:rsidRPr="0090502D">
        <w:rPr>
          <w:color w:val="0070C0"/>
        </w:rPr>
        <w:t>Life Cycle Considerations</w:t>
      </w:r>
      <w:bookmarkEnd w:id="17"/>
      <w:bookmarkEnd w:id="18"/>
      <w:bookmarkEnd w:id="19"/>
    </w:p>
    <w:p w:rsidRPr="0090502D" w:rsidR="001B6B30" w:rsidP="001B6B30" w:rsidRDefault="001B6B30" w14:paraId="0B653D56" w14:textId="77777777">
      <w:pPr>
        <w:rPr>
          <w:b/>
          <w:bCs/>
          <w:sz w:val="18"/>
          <w:szCs w:val="18"/>
        </w:rPr>
      </w:pPr>
      <w:r w:rsidRPr="0090502D">
        <w:rPr>
          <w:b/>
          <w:bCs/>
          <w:sz w:val="18"/>
          <w:szCs w:val="18"/>
        </w:rPr>
        <w:t xml:space="preserve">Life Cycle Stages covered by the tool for the estimation of the human, and environmental risk and sustainability </w:t>
      </w:r>
    </w:p>
    <w:p w:rsidRPr="0090502D" w:rsidR="001B6B30" w:rsidP="001B6B30" w:rsidRDefault="00002FAD" w14:paraId="45EEB7C7" w14:textId="38329889">
      <w:pPr>
        <w:jc w:val="left"/>
        <w:rPr>
          <w:sz w:val="18"/>
          <w:szCs w:val="18"/>
        </w:rPr>
      </w:pPr>
      <w:sdt>
        <w:sdtPr>
          <w:rPr>
            <w:sz w:val="18"/>
            <w:szCs w:val="18"/>
          </w:rPr>
          <w:id w:val="-1792354393"/>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 xml:space="preserve"> Manufacture                 </w:t>
      </w:r>
    </w:p>
    <w:p w:rsidRPr="0090502D" w:rsidR="001B6B30" w:rsidP="001B6B30" w:rsidRDefault="00002FAD" w14:paraId="720D1539" w14:textId="488E1608">
      <w:pPr>
        <w:rPr>
          <w:sz w:val="18"/>
          <w:szCs w:val="18"/>
        </w:rPr>
      </w:pPr>
      <w:sdt>
        <w:sdtPr>
          <w:rPr>
            <w:sz w:val="18"/>
            <w:szCs w:val="18"/>
          </w:rPr>
          <w:id w:val="-834527931"/>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 xml:space="preserve"> Use at industrial sites</w:t>
      </w:r>
    </w:p>
    <w:p w:rsidRPr="0090502D" w:rsidR="001B6B30" w:rsidP="001B6B30" w:rsidRDefault="00002FAD" w14:paraId="7AF413EE" w14:textId="4B830273">
      <w:pPr>
        <w:rPr>
          <w:sz w:val="18"/>
          <w:szCs w:val="18"/>
        </w:rPr>
      </w:pPr>
      <w:sdt>
        <w:sdtPr>
          <w:rPr>
            <w:sz w:val="18"/>
            <w:szCs w:val="18"/>
          </w:rPr>
          <w:id w:val="1111243620"/>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Widespread use by professional workers</w:t>
      </w:r>
    </w:p>
    <w:p w:rsidRPr="0090502D" w:rsidR="001B6B30" w:rsidP="001B6B30" w:rsidRDefault="00002FAD" w14:paraId="00AD84C8" w14:textId="6B366133">
      <w:pPr>
        <w:rPr>
          <w:sz w:val="18"/>
          <w:szCs w:val="18"/>
        </w:rPr>
      </w:pPr>
      <w:sdt>
        <w:sdtPr>
          <w:rPr>
            <w:sz w:val="18"/>
            <w:szCs w:val="18"/>
          </w:rPr>
          <w:id w:val="-755977648"/>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Consumer use</w:t>
      </w:r>
    </w:p>
    <w:p w:rsidRPr="0090502D" w:rsidR="001B6B30" w:rsidP="001B6B30" w:rsidRDefault="00002FAD" w14:paraId="1BCB8EC0" w14:textId="31C5F1E9">
      <w:pPr>
        <w:rPr>
          <w:sz w:val="18"/>
          <w:szCs w:val="18"/>
        </w:rPr>
      </w:pPr>
      <w:sdt>
        <w:sdtPr>
          <w:rPr>
            <w:sz w:val="18"/>
            <w:szCs w:val="18"/>
          </w:rPr>
          <w:id w:val="-60865748"/>
          <w14:checkbox>
            <w14:checked w14:val="0"/>
            <w14:checkedState w14:val="2612" w14:font="MS Gothic"/>
            <w14:uncheckedState w14:val="2610" w14:font="MS Gothic"/>
          </w14:checkbox>
        </w:sdtPr>
        <w:sdtEndPr/>
        <w:sdtContent>
          <w:r w:rsidR="002422A3">
            <w:rPr>
              <w:rFonts w:hint="eastAsia" w:ascii="MS Gothic" w:hAnsi="MS Gothic" w:eastAsia="MS Gothic"/>
              <w:sz w:val="18"/>
              <w:szCs w:val="18"/>
            </w:rPr>
            <w:t>☐</w:t>
          </w:r>
        </w:sdtContent>
      </w:sdt>
      <w:r w:rsidRPr="0090502D" w:rsidR="001B6B30">
        <w:rPr>
          <w:sz w:val="18"/>
          <w:szCs w:val="18"/>
        </w:rPr>
        <w:t>Service life</w:t>
      </w:r>
    </w:p>
    <w:p w:rsidRPr="0090502D" w:rsidR="001B6B30" w:rsidP="001B6B30" w:rsidRDefault="001B6B30" w14:paraId="6B302807" w14:textId="77777777">
      <w:pPr>
        <w:pStyle w:val="Heading3"/>
        <w:rPr>
          <w:color w:val="0070C0"/>
        </w:rPr>
      </w:pPr>
      <w:bookmarkStart w:name="_Toc150870799" w:id="20"/>
      <w:bookmarkStart w:name="_Toc150871365" w:id="21"/>
      <w:bookmarkStart w:name="_Toc150956535" w:id="22"/>
      <w:r w:rsidRPr="0090502D">
        <w:rPr>
          <w:color w:val="0070C0"/>
        </w:rPr>
        <w:t>Human Hazard Assessment</w:t>
      </w:r>
      <w:bookmarkEnd w:id="20"/>
      <w:bookmarkEnd w:id="21"/>
      <w:bookmarkEnd w:id="22"/>
      <w:r w:rsidRPr="0090502D">
        <w:rPr>
          <w:color w:val="0070C0"/>
        </w:rPr>
        <w:t xml:space="preserve"> </w:t>
      </w:r>
    </w:p>
    <w:tbl>
      <w:tblPr>
        <w:tblW w:w="9493" w:type="dxa"/>
        <w:tblCellMar>
          <w:left w:w="10" w:type="dxa"/>
          <w:right w:w="10" w:type="dxa"/>
        </w:tblCellMar>
        <w:tblLook w:val="0000" w:firstRow="0" w:lastRow="0" w:firstColumn="0" w:lastColumn="0" w:noHBand="0" w:noVBand="0"/>
      </w:tblPr>
      <w:tblGrid>
        <w:gridCol w:w="2830"/>
        <w:gridCol w:w="3402"/>
        <w:gridCol w:w="3261"/>
      </w:tblGrid>
      <w:tr w:rsidR="001B6B30" w14:paraId="5E934025" w14:textId="77777777">
        <w:tc>
          <w:tcPr>
            <w:tcW w:w="2830"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317C7670" w14:textId="77777777">
            <w:pPr>
              <w:rPr>
                <w:b/>
                <w:bCs/>
                <w:sz w:val="18"/>
                <w:szCs w:val="18"/>
              </w:rPr>
            </w:pPr>
            <w:r w:rsidRPr="0090502D">
              <w:rPr>
                <w:b/>
                <w:bCs/>
                <w:sz w:val="18"/>
                <w:szCs w:val="18"/>
              </w:rPr>
              <w:t xml:space="preserve">APPROACH </w:t>
            </w:r>
          </w:p>
        </w:tc>
        <w:tc>
          <w:tcPr>
            <w:tcW w:w="3402"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0ED8797D" w14:textId="77777777">
            <w:pPr>
              <w:rPr>
                <w:b/>
                <w:bCs/>
                <w:sz w:val="18"/>
                <w:szCs w:val="18"/>
              </w:rPr>
            </w:pPr>
            <w:r w:rsidRPr="0090502D">
              <w:rPr>
                <w:b/>
                <w:bCs/>
                <w:sz w:val="18"/>
                <w:szCs w:val="18"/>
              </w:rPr>
              <w:t>Tick all that applies</w:t>
            </w:r>
          </w:p>
        </w:tc>
        <w:tc>
          <w:tcPr>
            <w:tcW w:w="3261"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21B958E0" w14:textId="77777777">
            <w:pPr>
              <w:rPr>
                <w:b/>
                <w:bCs/>
                <w:sz w:val="18"/>
                <w:szCs w:val="18"/>
              </w:rPr>
            </w:pPr>
            <w:r w:rsidRPr="0090502D">
              <w:rPr>
                <w:b/>
                <w:bCs/>
                <w:sz w:val="18"/>
                <w:szCs w:val="18"/>
              </w:rPr>
              <w:t xml:space="preserve">Describe the approach </w:t>
            </w:r>
          </w:p>
        </w:tc>
      </w:tr>
      <w:tr w:rsidR="001B6B30" w14:paraId="67380C58"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5210C32D" w14:textId="77777777">
            <w:pPr>
              <w:rPr>
                <w:sz w:val="18"/>
                <w:szCs w:val="18"/>
              </w:rPr>
            </w:pPr>
            <w:r w:rsidRPr="0090502D">
              <w:rPr>
                <w:sz w:val="18"/>
                <w:szCs w:val="18"/>
              </w:rPr>
              <w:t xml:space="preserve">Hazard Approach </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1B6B30" w:rsidRDefault="00002FAD" w14:paraId="681C793A" w14:textId="27233307">
            <w:pPr>
              <w:jc w:val="left"/>
              <w:rPr>
                <w:sz w:val="18"/>
                <w:szCs w:val="18"/>
              </w:rPr>
            </w:pPr>
            <w:sdt>
              <w:sdtPr>
                <w:rPr>
                  <w:sz w:val="18"/>
                  <w:szCs w:val="18"/>
                </w:rPr>
                <w:id w:val="-848636434"/>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Short-term effects                 </w:t>
            </w:r>
          </w:p>
          <w:p w:rsidRPr="0090502D" w:rsidR="001B6B30" w:rsidRDefault="00002FAD" w14:paraId="276384C8" w14:textId="40E43950">
            <w:pPr>
              <w:jc w:val="left"/>
              <w:rPr>
                <w:sz w:val="18"/>
                <w:szCs w:val="18"/>
              </w:rPr>
            </w:pPr>
            <w:sdt>
              <w:sdtPr>
                <w:rPr>
                  <w:sz w:val="18"/>
                  <w:szCs w:val="18"/>
                </w:rPr>
                <w:id w:val="-1311553785"/>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Long term effects </w:t>
            </w:r>
          </w:p>
          <w:p w:rsidRPr="0090502D" w:rsidR="001B6B30" w:rsidRDefault="00002FAD" w14:paraId="2FE9B6E9" w14:textId="77777777">
            <w:pPr>
              <w:rPr>
                <w:sz w:val="18"/>
                <w:szCs w:val="18"/>
              </w:rPr>
            </w:pPr>
            <w:sdt>
              <w:sdtPr>
                <w:rPr>
                  <w:sz w:val="18"/>
                  <w:szCs w:val="18"/>
                </w:rPr>
                <w:id w:val="281925993"/>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Physical hazards</w:t>
            </w:r>
          </w:p>
          <w:p w:rsidRPr="0090502D" w:rsidR="001B6B30" w:rsidRDefault="00002FAD" w14:paraId="341AE2B6" w14:textId="19EBBDDA">
            <w:pPr>
              <w:rPr>
                <w:sz w:val="18"/>
                <w:szCs w:val="18"/>
              </w:rPr>
            </w:pPr>
            <w:sdt>
              <w:sdtPr>
                <w:rPr>
                  <w:sz w:val="18"/>
                  <w:szCs w:val="18"/>
                </w:rPr>
                <w:id w:val="1729958184"/>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 Grouping &amp; read across</w:t>
            </w:r>
          </w:p>
          <w:p w:rsidRPr="0090502D" w:rsidR="001B6B30" w:rsidRDefault="00002FAD" w14:paraId="06782056" w14:textId="22077730">
            <w:pPr>
              <w:rPr>
                <w:sz w:val="18"/>
                <w:szCs w:val="18"/>
              </w:rPr>
            </w:pPr>
            <w:sdt>
              <w:sdtPr>
                <w:rPr>
                  <w:sz w:val="18"/>
                  <w:szCs w:val="18"/>
                </w:rPr>
                <w:id w:val="1557821001"/>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 IATAS</w:t>
            </w:r>
          </w:p>
          <w:p w:rsidRPr="0090502D" w:rsidR="001B6B30" w:rsidRDefault="00002FAD" w14:paraId="497D29E8" w14:textId="6BA546E6">
            <w:pPr>
              <w:rPr>
                <w:sz w:val="18"/>
                <w:szCs w:val="18"/>
              </w:rPr>
            </w:pPr>
            <w:sdt>
              <w:sdtPr>
                <w:rPr>
                  <w:sz w:val="18"/>
                  <w:szCs w:val="18"/>
                </w:rPr>
                <w:id w:val="-230620575"/>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AOP</w:t>
            </w:r>
          </w:p>
          <w:p w:rsidRPr="0090502D" w:rsidR="001B6B30" w:rsidRDefault="00002FAD" w14:paraId="61BD78A1" w14:textId="47313B81">
            <w:pPr>
              <w:rPr>
                <w:sz w:val="18"/>
                <w:szCs w:val="18"/>
              </w:rPr>
            </w:pPr>
            <w:sdt>
              <w:sdtPr>
                <w:rPr>
                  <w:sz w:val="18"/>
                  <w:szCs w:val="18"/>
                </w:rPr>
                <w:id w:val="410745449"/>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QSARS</w:t>
            </w:r>
          </w:p>
          <w:p w:rsidRPr="0090502D" w:rsidR="001B6B30" w:rsidRDefault="00002FAD" w14:paraId="3CC9A00A" w14:textId="7FB1F642">
            <w:pPr>
              <w:rPr>
                <w:sz w:val="18"/>
                <w:szCs w:val="18"/>
              </w:rPr>
            </w:pPr>
            <w:sdt>
              <w:sdtPr>
                <w:rPr>
                  <w:sz w:val="18"/>
                  <w:szCs w:val="18"/>
                </w:rPr>
                <w:id w:val="-2066936099"/>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OMICs</w:t>
            </w:r>
          </w:p>
          <w:p w:rsidRPr="0090502D" w:rsidR="001B6B30" w:rsidRDefault="00002FAD" w14:paraId="1E0D7A86" w14:textId="77777777">
            <w:pPr>
              <w:tabs>
                <w:tab w:val="center" w:pos="1239"/>
              </w:tabs>
              <w:rPr>
                <w:sz w:val="18"/>
                <w:szCs w:val="18"/>
              </w:rPr>
            </w:pPr>
            <w:sdt>
              <w:sdtPr>
                <w:rPr>
                  <w:sz w:val="18"/>
                  <w:szCs w:val="18"/>
                </w:rPr>
                <w:id w:val="-912467533"/>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 xml:space="preserve">  Other (specify)</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062226D2" w14:textId="2906A620">
            <w:pPr>
              <w:rPr>
                <w:sz w:val="18"/>
                <w:szCs w:val="18"/>
              </w:rPr>
            </w:pPr>
          </w:p>
        </w:tc>
      </w:tr>
      <w:tr w:rsidR="001B6B30" w14:paraId="0E8F040B"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6C3E85CD" w14:textId="77777777">
            <w:pPr>
              <w:rPr>
                <w:sz w:val="18"/>
                <w:szCs w:val="18"/>
              </w:rPr>
            </w:pPr>
            <w:r w:rsidRPr="0090502D">
              <w:rPr>
                <w:sz w:val="18"/>
                <w:szCs w:val="18"/>
              </w:rPr>
              <w:t xml:space="preserve">Exposure Approach </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359FF0A6" w14:textId="5ABFB33C">
            <w:pPr>
              <w:rPr>
                <w:sz w:val="18"/>
                <w:szCs w:val="18"/>
              </w:rPr>
            </w:pPr>
            <w:sdt>
              <w:sdtPr>
                <w:rPr>
                  <w:sz w:val="18"/>
                  <w:szCs w:val="18"/>
                </w:rPr>
                <w:id w:val="-1769377690"/>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Inhalation </w:t>
            </w:r>
          </w:p>
          <w:p w:rsidRPr="0090502D" w:rsidR="001B6B30" w:rsidRDefault="00002FAD" w14:paraId="53DFEECA" w14:textId="78569DEA">
            <w:pPr>
              <w:rPr>
                <w:sz w:val="18"/>
                <w:szCs w:val="18"/>
              </w:rPr>
            </w:pPr>
            <w:sdt>
              <w:sdtPr>
                <w:rPr>
                  <w:sz w:val="18"/>
                  <w:szCs w:val="18"/>
                </w:rPr>
                <w:id w:val="-371616135"/>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Dermal </w:t>
            </w:r>
          </w:p>
          <w:p w:rsidRPr="0090502D" w:rsidR="001B6B30" w:rsidRDefault="00002FAD" w14:paraId="50D89718" w14:textId="5A007594">
            <w:pPr>
              <w:rPr>
                <w:sz w:val="18"/>
                <w:szCs w:val="18"/>
              </w:rPr>
            </w:pPr>
            <w:sdt>
              <w:sdtPr>
                <w:rPr>
                  <w:sz w:val="18"/>
                  <w:szCs w:val="18"/>
                </w:rPr>
                <w:id w:val="-1354411285"/>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Oral/inadvertent </w:t>
            </w:r>
          </w:p>
          <w:p w:rsidRPr="0090502D" w:rsidR="001B6B30" w:rsidRDefault="00002FAD" w14:paraId="20295A26" w14:textId="639BDA2A">
            <w:pPr>
              <w:rPr>
                <w:sz w:val="18"/>
                <w:szCs w:val="18"/>
              </w:rPr>
            </w:pPr>
            <w:sdt>
              <w:sdtPr>
                <w:rPr>
                  <w:sz w:val="18"/>
                  <w:szCs w:val="18"/>
                </w:rPr>
                <w:id w:val="1818289579"/>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Workers </w:t>
            </w:r>
          </w:p>
          <w:p w:rsidRPr="0090502D" w:rsidR="001B6B30" w:rsidRDefault="00002FAD" w14:paraId="6D7422E4" w14:textId="19F1CFB3">
            <w:pPr>
              <w:rPr>
                <w:sz w:val="18"/>
                <w:szCs w:val="18"/>
              </w:rPr>
            </w:pPr>
            <w:sdt>
              <w:sdtPr>
                <w:rPr>
                  <w:sz w:val="18"/>
                  <w:szCs w:val="18"/>
                </w:rPr>
                <w:id w:val="43879757"/>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Consumers </w:t>
            </w:r>
          </w:p>
          <w:p w:rsidRPr="0090502D" w:rsidR="001B6B30" w:rsidRDefault="00002FAD" w14:paraId="1B6B82C9" w14:textId="01C5F20E">
            <w:pPr>
              <w:rPr>
                <w:sz w:val="18"/>
                <w:szCs w:val="18"/>
              </w:rPr>
            </w:pPr>
            <w:sdt>
              <w:sdtPr>
                <w:rPr>
                  <w:sz w:val="18"/>
                  <w:szCs w:val="18"/>
                </w:rPr>
                <w:id w:val="-1462184836"/>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Modelling </w:t>
            </w:r>
          </w:p>
          <w:p w:rsidRPr="0090502D" w:rsidR="001B6B30" w:rsidRDefault="00002FAD" w14:paraId="06851989" w14:textId="7ACF0246">
            <w:pPr>
              <w:rPr>
                <w:sz w:val="18"/>
                <w:szCs w:val="18"/>
              </w:rPr>
            </w:pPr>
            <w:sdt>
              <w:sdtPr>
                <w:rPr>
                  <w:sz w:val="18"/>
                  <w:szCs w:val="18"/>
                </w:rPr>
                <w:id w:val="-29419408"/>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Measurements</w:t>
            </w:r>
          </w:p>
          <w:p w:rsidRPr="0090502D" w:rsidR="001B6B30" w:rsidRDefault="00002FAD" w14:paraId="3B315F4E" w14:textId="696A6C11">
            <w:pPr>
              <w:rPr>
                <w:sz w:val="18"/>
                <w:szCs w:val="18"/>
              </w:rPr>
            </w:pPr>
            <w:sdt>
              <w:sdtPr>
                <w:rPr>
                  <w:sz w:val="18"/>
                  <w:szCs w:val="18"/>
                </w:rPr>
                <w:id w:val="11580759"/>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Read across </w:t>
            </w:r>
          </w:p>
          <w:p w:rsidRPr="0090502D" w:rsidR="001B6B30" w:rsidRDefault="00002FAD" w14:paraId="70221890" w14:textId="77777777">
            <w:pPr>
              <w:tabs>
                <w:tab w:val="center" w:pos="1239"/>
              </w:tabs>
              <w:rPr>
                <w:sz w:val="18"/>
                <w:szCs w:val="18"/>
              </w:rPr>
            </w:pPr>
            <w:sdt>
              <w:sdtPr>
                <w:rPr>
                  <w:sz w:val="18"/>
                  <w:szCs w:val="18"/>
                </w:rPr>
                <w:id w:val="1352684709"/>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p w:rsidRPr="0090502D" w:rsidR="001B6B30" w:rsidRDefault="001B6B30" w14:paraId="6715355C" w14:textId="77777777">
            <w:pPr>
              <w:rPr>
                <w:sz w:val="18"/>
                <w:szCs w:val="18"/>
              </w:rPr>
            </w:pP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33ACFDBD" w14:textId="7F1FEFD4">
            <w:pPr>
              <w:rPr>
                <w:sz w:val="18"/>
                <w:szCs w:val="18"/>
              </w:rPr>
            </w:pPr>
          </w:p>
        </w:tc>
      </w:tr>
      <w:tr w:rsidR="001B6B30" w14:paraId="7EE13DD4"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1F9ADF4F" w14:textId="77777777">
            <w:pPr>
              <w:rPr>
                <w:sz w:val="18"/>
                <w:szCs w:val="18"/>
              </w:rPr>
            </w:pPr>
            <w:r w:rsidRPr="0090502D">
              <w:rPr>
                <w:sz w:val="18"/>
                <w:szCs w:val="18"/>
              </w:rPr>
              <w:t xml:space="preserve">Risk Approach </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13758DDA" w14:textId="456B0F86">
            <w:pPr>
              <w:rPr>
                <w:sz w:val="18"/>
                <w:szCs w:val="18"/>
              </w:rPr>
            </w:pPr>
            <w:sdt>
              <w:sdtPr>
                <w:rPr>
                  <w:sz w:val="18"/>
                  <w:szCs w:val="18"/>
                </w:rPr>
                <w:id w:val="1139231088"/>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Use of RCR (risk characterization ratio)</w:t>
            </w:r>
          </w:p>
          <w:p w:rsidRPr="0090502D" w:rsidR="001B6B30" w:rsidRDefault="00002FAD" w14:paraId="1FCFA7DC" w14:textId="29B34D98">
            <w:pPr>
              <w:rPr>
                <w:sz w:val="18"/>
                <w:szCs w:val="18"/>
              </w:rPr>
            </w:pPr>
            <w:sdt>
              <w:sdtPr>
                <w:rPr>
                  <w:sz w:val="18"/>
                  <w:szCs w:val="18"/>
                </w:rPr>
                <w:id w:val="1098829175"/>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MCDA (multicriteria decision analysis)</w:t>
            </w:r>
          </w:p>
          <w:p w:rsidRPr="0090502D" w:rsidR="001B6B30" w:rsidRDefault="00002FAD" w14:paraId="7C675738" w14:textId="77777777">
            <w:pPr>
              <w:rPr>
                <w:sz w:val="18"/>
                <w:szCs w:val="18"/>
              </w:rPr>
            </w:pPr>
            <w:sdt>
              <w:sdtPr>
                <w:rPr>
                  <w:sz w:val="18"/>
                  <w:szCs w:val="18"/>
                </w:rPr>
                <w:id w:val="1516109200"/>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 xml:space="preserve"> Other (specify)   </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2389F74E" w14:textId="0740842E">
            <w:pPr>
              <w:rPr>
                <w:sz w:val="18"/>
                <w:szCs w:val="18"/>
              </w:rPr>
            </w:pPr>
          </w:p>
        </w:tc>
      </w:tr>
    </w:tbl>
    <w:p w:rsidRPr="0090502D" w:rsidR="001B6B30" w:rsidP="001B6B30" w:rsidRDefault="001B6B30" w14:paraId="220DEDB2" w14:textId="77777777">
      <w:pPr>
        <w:pStyle w:val="Heading3"/>
        <w:rPr>
          <w:color w:val="0070C0"/>
        </w:rPr>
      </w:pPr>
      <w:bookmarkStart w:name="_Toc150870800" w:id="23"/>
      <w:bookmarkStart w:name="_Toc150871366" w:id="24"/>
      <w:bookmarkStart w:name="_Toc150956536" w:id="25"/>
      <w:r w:rsidRPr="0090502D">
        <w:rPr>
          <w:color w:val="0070C0"/>
        </w:rPr>
        <w:t>Environmental Risk Assessment</w:t>
      </w:r>
      <w:bookmarkEnd w:id="23"/>
      <w:bookmarkEnd w:id="24"/>
      <w:bookmarkEnd w:id="25"/>
      <w:r w:rsidRPr="0090502D">
        <w:rPr>
          <w:color w:val="0070C0"/>
        </w:rPr>
        <w:t xml:space="preserve"> </w:t>
      </w:r>
    </w:p>
    <w:tbl>
      <w:tblPr>
        <w:tblW w:w="9493" w:type="dxa"/>
        <w:tblCellMar>
          <w:left w:w="10" w:type="dxa"/>
          <w:right w:w="10" w:type="dxa"/>
        </w:tblCellMar>
        <w:tblLook w:val="0000" w:firstRow="0" w:lastRow="0" w:firstColumn="0" w:lastColumn="0" w:noHBand="0" w:noVBand="0"/>
      </w:tblPr>
      <w:tblGrid>
        <w:gridCol w:w="2830"/>
        <w:gridCol w:w="3402"/>
        <w:gridCol w:w="3261"/>
      </w:tblGrid>
      <w:tr w:rsidR="001B6B30" w14:paraId="7D266ED5" w14:textId="77777777">
        <w:tc>
          <w:tcPr>
            <w:tcW w:w="2830"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0B648CED" w14:textId="77777777">
            <w:pPr>
              <w:rPr>
                <w:b/>
                <w:bCs/>
                <w:sz w:val="18"/>
                <w:szCs w:val="18"/>
              </w:rPr>
            </w:pPr>
            <w:r w:rsidRPr="0090502D">
              <w:rPr>
                <w:b/>
                <w:bCs/>
                <w:sz w:val="18"/>
                <w:szCs w:val="18"/>
              </w:rPr>
              <w:t xml:space="preserve">APPROACH </w:t>
            </w:r>
          </w:p>
        </w:tc>
        <w:tc>
          <w:tcPr>
            <w:tcW w:w="3402"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2B7F099C" w14:textId="77777777">
            <w:pPr>
              <w:rPr>
                <w:b/>
                <w:bCs/>
                <w:sz w:val="18"/>
                <w:szCs w:val="18"/>
              </w:rPr>
            </w:pPr>
            <w:r w:rsidRPr="0090502D">
              <w:rPr>
                <w:b/>
                <w:bCs/>
                <w:sz w:val="18"/>
                <w:szCs w:val="18"/>
              </w:rPr>
              <w:t>Tick all that applies</w:t>
            </w:r>
          </w:p>
        </w:tc>
        <w:tc>
          <w:tcPr>
            <w:tcW w:w="3261"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43A07146" w14:textId="77777777">
            <w:pPr>
              <w:rPr>
                <w:b/>
                <w:bCs/>
                <w:sz w:val="18"/>
                <w:szCs w:val="18"/>
              </w:rPr>
            </w:pPr>
            <w:r w:rsidRPr="0090502D">
              <w:rPr>
                <w:b/>
                <w:bCs/>
                <w:sz w:val="18"/>
                <w:szCs w:val="18"/>
              </w:rPr>
              <w:t xml:space="preserve">Describe the approach </w:t>
            </w:r>
          </w:p>
        </w:tc>
      </w:tr>
      <w:tr w:rsidR="001B6B30" w14:paraId="7872FFA7"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4676CA81" w14:textId="77777777">
            <w:pPr>
              <w:rPr>
                <w:sz w:val="18"/>
                <w:szCs w:val="18"/>
              </w:rPr>
            </w:pPr>
            <w:r w:rsidRPr="0090502D">
              <w:rPr>
                <w:sz w:val="18"/>
                <w:szCs w:val="18"/>
              </w:rPr>
              <w:t xml:space="preserve">Hazard Approach </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56438AB5" w14:textId="58E0D305">
            <w:pPr>
              <w:jc w:val="left"/>
              <w:rPr>
                <w:sz w:val="18"/>
                <w:szCs w:val="18"/>
              </w:rPr>
            </w:pPr>
            <w:sdt>
              <w:sdtPr>
                <w:rPr>
                  <w:sz w:val="18"/>
                  <w:szCs w:val="18"/>
                </w:rPr>
                <w:id w:val="-1130324849"/>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Acute effects                </w:t>
            </w:r>
          </w:p>
          <w:p w:rsidRPr="0090502D" w:rsidR="001B6B30" w:rsidRDefault="00002FAD" w14:paraId="782D2568" w14:textId="2604F41A">
            <w:pPr>
              <w:jc w:val="left"/>
              <w:rPr>
                <w:sz w:val="18"/>
                <w:szCs w:val="18"/>
              </w:rPr>
            </w:pPr>
            <w:sdt>
              <w:sdtPr>
                <w:rPr>
                  <w:sz w:val="18"/>
                  <w:szCs w:val="18"/>
                </w:rPr>
                <w:id w:val="-1254976520"/>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Long term effects </w:t>
            </w:r>
          </w:p>
          <w:p w:rsidRPr="0090502D" w:rsidR="001B6B30" w:rsidRDefault="00002FAD" w14:paraId="7700F6F2" w14:textId="77777777">
            <w:pPr>
              <w:rPr>
                <w:sz w:val="18"/>
                <w:szCs w:val="18"/>
              </w:rPr>
            </w:pPr>
            <w:sdt>
              <w:sdtPr>
                <w:rPr>
                  <w:sz w:val="18"/>
                  <w:szCs w:val="18"/>
                </w:rPr>
                <w:id w:val="-1136415333"/>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Grouping &amp; read across</w:t>
            </w:r>
          </w:p>
          <w:p w:rsidRPr="0090502D" w:rsidR="001B6B30" w:rsidRDefault="00002FAD" w14:paraId="7B0E9EF7" w14:textId="77777777">
            <w:pPr>
              <w:rPr>
                <w:sz w:val="18"/>
                <w:szCs w:val="18"/>
              </w:rPr>
            </w:pPr>
            <w:sdt>
              <w:sdtPr>
                <w:rPr>
                  <w:sz w:val="18"/>
                  <w:szCs w:val="18"/>
                </w:rPr>
                <w:id w:val="1928076590"/>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IATAS</w:t>
            </w:r>
          </w:p>
          <w:p w:rsidRPr="0090502D" w:rsidR="001B6B30" w:rsidRDefault="00002FAD" w14:paraId="7AF57013" w14:textId="77777777">
            <w:pPr>
              <w:rPr>
                <w:sz w:val="18"/>
                <w:szCs w:val="18"/>
              </w:rPr>
            </w:pPr>
            <w:sdt>
              <w:sdtPr>
                <w:rPr>
                  <w:sz w:val="18"/>
                  <w:szCs w:val="18"/>
                </w:rPr>
                <w:id w:val="-1587222930"/>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QSARS</w:t>
            </w:r>
          </w:p>
          <w:p w:rsidRPr="0090502D" w:rsidR="001B6B30" w:rsidRDefault="00002FAD" w14:paraId="34D97CF8" w14:textId="77777777">
            <w:pPr>
              <w:tabs>
                <w:tab w:val="center" w:pos="1239"/>
              </w:tabs>
              <w:rPr>
                <w:sz w:val="18"/>
                <w:szCs w:val="18"/>
              </w:rPr>
            </w:pPr>
            <w:sdt>
              <w:sdtPr>
                <w:rPr>
                  <w:sz w:val="18"/>
                  <w:szCs w:val="18"/>
                </w:rPr>
                <w:id w:val="1313524536"/>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667522" w:rsidP="006C1497" w:rsidRDefault="00667522" w14:paraId="169BF782" w14:textId="386339F3">
            <w:pPr>
              <w:rPr>
                <w:sz w:val="18"/>
                <w:szCs w:val="18"/>
              </w:rPr>
            </w:pPr>
          </w:p>
        </w:tc>
      </w:tr>
      <w:tr w:rsidR="001B6B30" w14:paraId="1773E9EB"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6EC6AA2B" w14:textId="77777777">
            <w:pPr>
              <w:rPr>
                <w:sz w:val="18"/>
                <w:szCs w:val="18"/>
              </w:rPr>
            </w:pPr>
            <w:r w:rsidRPr="0090502D">
              <w:rPr>
                <w:sz w:val="18"/>
                <w:szCs w:val="18"/>
              </w:rPr>
              <w:t>Release, fate &amp; exposure Approach</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567B213D" w14:textId="75D76F81">
            <w:pPr>
              <w:rPr>
                <w:sz w:val="18"/>
                <w:szCs w:val="18"/>
              </w:rPr>
            </w:pPr>
            <w:sdt>
              <w:sdtPr>
                <w:rPr>
                  <w:sz w:val="18"/>
                  <w:szCs w:val="18"/>
                </w:rPr>
                <w:id w:val="-477842570"/>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Flow analysis </w:t>
            </w:r>
          </w:p>
          <w:p w:rsidRPr="0090502D" w:rsidR="001B6B30" w:rsidRDefault="00002FAD" w14:paraId="4CB71779" w14:textId="27209EF1">
            <w:pPr>
              <w:rPr>
                <w:sz w:val="18"/>
                <w:szCs w:val="18"/>
              </w:rPr>
            </w:pPr>
            <w:sdt>
              <w:sdtPr>
                <w:rPr>
                  <w:sz w:val="18"/>
                  <w:szCs w:val="18"/>
                </w:rPr>
                <w:id w:val="1340043651"/>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Transport &amp; fate </w:t>
            </w:r>
          </w:p>
          <w:p w:rsidRPr="0090502D" w:rsidR="001B6B30" w:rsidRDefault="00002FAD" w14:paraId="270C4F88" w14:textId="6C3120C5">
            <w:pPr>
              <w:rPr>
                <w:sz w:val="18"/>
                <w:szCs w:val="18"/>
              </w:rPr>
            </w:pPr>
            <w:sdt>
              <w:sdtPr>
                <w:rPr>
                  <w:sz w:val="18"/>
                  <w:szCs w:val="18"/>
                </w:rPr>
                <w:id w:val="-298228741"/>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Uptake </w:t>
            </w:r>
          </w:p>
          <w:p w:rsidRPr="0090502D" w:rsidR="001B6B30" w:rsidRDefault="00002FAD" w14:paraId="1E53CE54" w14:textId="77777777">
            <w:pPr>
              <w:rPr>
                <w:sz w:val="18"/>
                <w:szCs w:val="18"/>
              </w:rPr>
            </w:pPr>
            <w:sdt>
              <w:sdtPr>
                <w:rPr>
                  <w:sz w:val="18"/>
                  <w:szCs w:val="18"/>
                </w:rPr>
                <w:id w:val="-1236621693"/>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101F2FA8" w14:textId="139B3911">
            <w:pPr>
              <w:rPr>
                <w:sz w:val="18"/>
                <w:szCs w:val="18"/>
              </w:rPr>
            </w:pPr>
          </w:p>
        </w:tc>
      </w:tr>
      <w:tr w:rsidR="001B6B30" w14:paraId="3C295C52"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54E1A473" w14:textId="77777777">
            <w:pPr>
              <w:rPr>
                <w:sz w:val="18"/>
                <w:szCs w:val="18"/>
              </w:rPr>
            </w:pPr>
            <w:r w:rsidRPr="0090502D">
              <w:rPr>
                <w:sz w:val="18"/>
                <w:szCs w:val="18"/>
              </w:rPr>
              <w:t xml:space="preserve">Risk Assessment Approach </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6F6EC5F0" w14:textId="1B833529">
            <w:pPr>
              <w:tabs>
                <w:tab w:val="right" w:pos="2478"/>
              </w:tabs>
              <w:rPr>
                <w:sz w:val="18"/>
                <w:szCs w:val="18"/>
              </w:rPr>
            </w:pPr>
            <w:sdt>
              <w:sdtPr>
                <w:rPr>
                  <w:sz w:val="18"/>
                  <w:szCs w:val="18"/>
                </w:rPr>
                <w:id w:val="1543088262"/>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TER (Toxicity/exposure ratios)</w:t>
            </w:r>
          </w:p>
          <w:p w:rsidRPr="0090502D" w:rsidR="001B6B30" w:rsidRDefault="00002FAD" w14:paraId="07AC7330" w14:textId="6F9B5E0D">
            <w:pPr>
              <w:rPr>
                <w:sz w:val="18"/>
                <w:szCs w:val="18"/>
              </w:rPr>
            </w:pPr>
            <w:sdt>
              <w:sdtPr>
                <w:rPr>
                  <w:sz w:val="18"/>
                  <w:szCs w:val="18"/>
                </w:rPr>
                <w:id w:val="1895154532"/>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MCDA (multicriteria decision analysis)</w:t>
            </w:r>
          </w:p>
          <w:p w:rsidRPr="0090502D" w:rsidR="001B6B30" w:rsidRDefault="00002FAD" w14:paraId="7DCBBA99" w14:textId="77777777">
            <w:pPr>
              <w:rPr>
                <w:sz w:val="18"/>
                <w:szCs w:val="18"/>
              </w:rPr>
            </w:pPr>
            <w:sdt>
              <w:sdtPr>
                <w:rPr>
                  <w:sz w:val="18"/>
                  <w:szCs w:val="18"/>
                </w:rPr>
                <w:id w:val="-276870440"/>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 xml:space="preserve"> Other (specify)</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0BC26856" w14:textId="691EC360">
            <w:pPr>
              <w:rPr>
                <w:sz w:val="18"/>
                <w:szCs w:val="18"/>
              </w:rPr>
            </w:pPr>
          </w:p>
        </w:tc>
      </w:tr>
      <w:tr w:rsidR="001B6B30" w14:paraId="21E29A1A"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19C78EA8" w14:textId="77777777">
            <w:pPr>
              <w:rPr>
                <w:sz w:val="18"/>
                <w:szCs w:val="18"/>
              </w:rPr>
            </w:pPr>
            <w:r w:rsidRPr="0090502D">
              <w:rPr>
                <w:rFonts w:cs="Calibri"/>
                <w:color w:val="000000"/>
                <w:sz w:val="18"/>
                <w:szCs w:val="18"/>
              </w:rPr>
              <w:t xml:space="preserve">Compartments covered </w:t>
            </w:r>
          </w:p>
          <w:p w:rsidRPr="0090502D" w:rsidR="001B6B30" w:rsidRDefault="001B6B30" w14:paraId="17B886D8" w14:textId="77777777">
            <w:pPr>
              <w:rPr>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1D19CEB5" w14:textId="5EBDFD35">
            <w:pPr>
              <w:rPr>
                <w:sz w:val="18"/>
                <w:szCs w:val="18"/>
              </w:rPr>
            </w:pPr>
            <w:sdt>
              <w:sdtPr>
                <w:rPr>
                  <w:sz w:val="18"/>
                  <w:szCs w:val="18"/>
                </w:rPr>
                <w:id w:val="1746535129"/>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Air</w:t>
            </w:r>
          </w:p>
          <w:p w:rsidRPr="0090502D" w:rsidR="001B6B30" w:rsidRDefault="00002FAD" w14:paraId="021BBF1D" w14:textId="756C4395">
            <w:pPr>
              <w:rPr>
                <w:sz w:val="18"/>
                <w:szCs w:val="18"/>
              </w:rPr>
            </w:pPr>
            <w:sdt>
              <w:sdtPr>
                <w:rPr>
                  <w:sz w:val="18"/>
                  <w:szCs w:val="18"/>
                </w:rPr>
                <w:id w:val="203214453"/>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Water</w:t>
            </w:r>
          </w:p>
          <w:p w:rsidRPr="0090502D" w:rsidR="001B6B30" w:rsidRDefault="00002FAD" w14:paraId="7D7F6857" w14:textId="4E9A332F">
            <w:pPr>
              <w:rPr>
                <w:sz w:val="18"/>
                <w:szCs w:val="18"/>
              </w:rPr>
            </w:pPr>
            <w:sdt>
              <w:sdtPr>
                <w:rPr>
                  <w:sz w:val="18"/>
                  <w:szCs w:val="18"/>
                </w:rPr>
                <w:id w:val="1794863605"/>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Soil</w:t>
            </w:r>
          </w:p>
          <w:p w:rsidRPr="0090502D" w:rsidR="001B6B30" w:rsidRDefault="00002FAD" w14:paraId="1BD2C347" w14:textId="0267D142">
            <w:pPr>
              <w:tabs>
                <w:tab w:val="center" w:pos="1239"/>
              </w:tabs>
              <w:rPr>
                <w:sz w:val="18"/>
                <w:szCs w:val="18"/>
              </w:rPr>
            </w:pPr>
            <w:sdt>
              <w:sdtPr>
                <w:rPr>
                  <w:sz w:val="18"/>
                  <w:szCs w:val="18"/>
                </w:rPr>
                <w:id w:val="1956289412"/>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Sediments  </w:t>
            </w:r>
          </w:p>
          <w:p w:rsidRPr="0090502D" w:rsidR="001B6B30" w:rsidRDefault="00002FAD" w14:paraId="7F9A33F6" w14:textId="4689F0ED">
            <w:pPr>
              <w:tabs>
                <w:tab w:val="center" w:pos="1239"/>
              </w:tabs>
              <w:rPr>
                <w:sz w:val="18"/>
                <w:szCs w:val="18"/>
              </w:rPr>
            </w:pPr>
            <w:sdt>
              <w:sdtPr>
                <w:rPr>
                  <w:sz w:val="18"/>
                  <w:szCs w:val="18"/>
                </w:rPr>
                <w:id w:val="1224955804"/>
                <w14:checkbox>
                  <w14:checked w14:val="0"/>
                  <w14:checkedState w14:val="2612" w14:font="MS Gothic"/>
                  <w14:uncheckedState w14:val="2610" w14:font="MS Gothic"/>
                </w14:checkbox>
              </w:sdtPr>
              <w:sdtEndPr/>
              <w:sdtContent>
                <w:r w:rsidR="00390BFD">
                  <w:rPr>
                    <w:rFonts w:hint="eastAsia" w:ascii="MS Gothic" w:hAnsi="MS Gothic" w:eastAsia="MS Gothic"/>
                    <w:sz w:val="18"/>
                    <w:szCs w:val="18"/>
                  </w:rPr>
                  <w:t>☐</w:t>
                </w:r>
              </w:sdtContent>
            </w:sdt>
            <w:r w:rsidRPr="0090502D" w:rsidR="001B6B30">
              <w:rPr>
                <w:sz w:val="18"/>
                <w:szCs w:val="18"/>
              </w:rPr>
              <w:t xml:space="preserve">Landfill </w:t>
            </w:r>
          </w:p>
          <w:p w:rsidRPr="0090502D" w:rsidR="001B6B30" w:rsidRDefault="00002FAD" w14:paraId="59C854E9" w14:textId="77777777">
            <w:pPr>
              <w:tabs>
                <w:tab w:val="center" w:pos="1239"/>
              </w:tabs>
              <w:rPr>
                <w:sz w:val="18"/>
                <w:szCs w:val="18"/>
              </w:rPr>
            </w:pPr>
            <w:sdt>
              <w:sdtPr>
                <w:rPr>
                  <w:sz w:val="18"/>
                  <w:szCs w:val="18"/>
                </w:rPr>
                <w:id w:val="488825900"/>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756E41E3" w14:textId="77777777">
            <w:pPr>
              <w:rPr>
                <w:sz w:val="18"/>
                <w:szCs w:val="18"/>
              </w:rPr>
            </w:pPr>
          </w:p>
        </w:tc>
      </w:tr>
    </w:tbl>
    <w:p w:rsidRPr="0090502D" w:rsidR="001B6B30" w:rsidP="001B6B30" w:rsidRDefault="001B6B30" w14:paraId="0D3E9C02" w14:textId="77777777">
      <w:pPr>
        <w:pStyle w:val="Heading3"/>
        <w:rPr>
          <w:color w:val="0070C0"/>
        </w:rPr>
      </w:pPr>
      <w:bookmarkStart w:name="_Toc150870801" w:id="26"/>
      <w:bookmarkStart w:name="_Toc150871367" w:id="27"/>
      <w:bookmarkStart w:name="_Toc150956537" w:id="28"/>
      <w:r w:rsidRPr="0090502D">
        <w:rPr>
          <w:color w:val="0070C0"/>
        </w:rPr>
        <w:t>Environmental sustainability aspects</w:t>
      </w:r>
      <w:bookmarkEnd w:id="26"/>
      <w:bookmarkEnd w:id="27"/>
      <w:bookmarkEnd w:id="28"/>
      <w:r w:rsidRPr="0090502D">
        <w:rPr>
          <w:color w:val="0070C0"/>
        </w:rPr>
        <w:t xml:space="preserve"> </w:t>
      </w:r>
    </w:p>
    <w:tbl>
      <w:tblPr>
        <w:tblW w:w="9493" w:type="dxa"/>
        <w:tblCellMar>
          <w:left w:w="10" w:type="dxa"/>
          <w:right w:w="10" w:type="dxa"/>
        </w:tblCellMar>
        <w:tblLook w:val="0000" w:firstRow="0" w:lastRow="0" w:firstColumn="0" w:lastColumn="0" w:noHBand="0" w:noVBand="0"/>
      </w:tblPr>
      <w:tblGrid>
        <w:gridCol w:w="2830"/>
        <w:gridCol w:w="3402"/>
        <w:gridCol w:w="3261"/>
      </w:tblGrid>
      <w:tr w:rsidRPr="00BE4D17" w:rsidR="001B6B30" w14:paraId="75087D7F" w14:textId="77777777">
        <w:tc>
          <w:tcPr>
            <w:tcW w:w="2830"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35F3B3EC" w14:textId="77777777">
            <w:pPr>
              <w:rPr>
                <w:b/>
                <w:bCs/>
                <w:sz w:val="18"/>
                <w:szCs w:val="18"/>
              </w:rPr>
            </w:pPr>
            <w:r w:rsidRPr="0090502D">
              <w:rPr>
                <w:b/>
                <w:bCs/>
                <w:sz w:val="18"/>
                <w:szCs w:val="18"/>
              </w:rPr>
              <w:t xml:space="preserve">Aspect </w:t>
            </w:r>
          </w:p>
        </w:tc>
        <w:tc>
          <w:tcPr>
            <w:tcW w:w="3402"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614A2B3D" w14:textId="77777777">
            <w:pPr>
              <w:rPr>
                <w:sz w:val="18"/>
                <w:szCs w:val="18"/>
              </w:rPr>
            </w:pPr>
            <w:r w:rsidRPr="0090502D">
              <w:rPr>
                <w:b/>
                <w:bCs/>
                <w:sz w:val="18"/>
                <w:szCs w:val="18"/>
              </w:rPr>
              <w:t>Tick all that applies</w:t>
            </w:r>
          </w:p>
        </w:tc>
        <w:tc>
          <w:tcPr>
            <w:tcW w:w="3261"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7569C070" w14:textId="77777777">
            <w:pPr>
              <w:rPr>
                <w:sz w:val="18"/>
                <w:szCs w:val="18"/>
              </w:rPr>
            </w:pPr>
            <w:r w:rsidRPr="0090502D">
              <w:rPr>
                <w:b/>
                <w:bCs/>
                <w:sz w:val="18"/>
                <w:szCs w:val="18"/>
              </w:rPr>
              <w:t xml:space="preserve">Comments </w:t>
            </w:r>
          </w:p>
        </w:tc>
      </w:tr>
      <w:tr w:rsidRPr="00BE4D17" w:rsidR="001B6B30" w14:paraId="3C8E205B"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61C3783B" w14:textId="77777777">
            <w:pPr>
              <w:rPr>
                <w:sz w:val="18"/>
                <w:szCs w:val="18"/>
              </w:rPr>
            </w:pPr>
            <w:r w:rsidRPr="0090502D">
              <w:rPr>
                <w:sz w:val="18"/>
                <w:szCs w:val="18"/>
              </w:rPr>
              <w:t>Resource use</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22E85C75" w14:textId="645DC100">
            <w:pPr>
              <w:rPr>
                <w:sz w:val="18"/>
                <w:szCs w:val="18"/>
              </w:rPr>
            </w:pPr>
            <w:sdt>
              <w:sdtPr>
                <w:rPr>
                  <w:sz w:val="18"/>
                  <w:szCs w:val="18"/>
                </w:rPr>
                <w:id w:val="-70504859"/>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Source of the NM (recycled, mining, etc)</w:t>
            </w:r>
          </w:p>
          <w:p w:rsidRPr="0090502D" w:rsidR="001B6B30" w:rsidRDefault="00002FAD" w14:paraId="472FB2FE" w14:textId="5B4FA5F7">
            <w:pPr>
              <w:rPr>
                <w:sz w:val="18"/>
                <w:szCs w:val="18"/>
              </w:rPr>
            </w:pPr>
            <w:sdt>
              <w:sdtPr>
                <w:rPr>
                  <w:sz w:val="18"/>
                  <w:szCs w:val="18"/>
                </w:rPr>
                <w:id w:val="1769501642"/>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Water consumption</w:t>
            </w:r>
          </w:p>
          <w:p w:rsidRPr="0090502D" w:rsidR="001B6B30" w:rsidRDefault="00002FAD" w14:paraId="0BF2A6D9" w14:textId="7F3068A2">
            <w:pPr>
              <w:rPr>
                <w:sz w:val="18"/>
                <w:szCs w:val="18"/>
              </w:rPr>
            </w:pPr>
            <w:sdt>
              <w:sdtPr>
                <w:rPr>
                  <w:sz w:val="18"/>
                  <w:szCs w:val="18"/>
                </w:rPr>
                <w:id w:val="1030605287"/>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Energy consumption</w:t>
            </w:r>
          </w:p>
          <w:p w:rsidRPr="0090502D" w:rsidR="001B6B30" w:rsidRDefault="00002FAD" w14:paraId="76F78DDF" w14:textId="33ED06D0">
            <w:pPr>
              <w:rPr>
                <w:sz w:val="18"/>
                <w:szCs w:val="18"/>
              </w:rPr>
            </w:pPr>
            <w:sdt>
              <w:sdtPr>
                <w:rPr>
                  <w:sz w:val="18"/>
                  <w:szCs w:val="18"/>
                </w:rPr>
                <w:id w:val="-1837988593"/>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Green energy used</w:t>
            </w:r>
          </w:p>
          <w:p w:rsidRPr="0090502D" w:rsidR="001B6B30" w:rsidRDefault="00002FAD" w14:paraId="120AA950" w14:textId="3FAA84BA">
            <w:pPr>
              <w:rPr>
                <w:sz w:val="18"/>
                <w:szCs w:val="18"/>
              </w:rPr>
            </w:pPr>
            <w:sdt>
              <w:sdtPr>
                <w:rPr>
                  <w:sz w:val="18"/>
                  <w:szCs w:val="18"/>
                </w:rPr>
                <w:id w:val="-1980754084"/>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Organic solvent used</w:t>
            </w:r>
          </w:p>
          <w:p w:rsidRPr="0090502D" w:rsidR="001B6B30" w:rsidRDefault="00002FAD" w14:paraId="3E0E1AEF" w14:textId="77777777">
            <w:pPr>
              <w:rPr>
                <w:sz w:val="18"/>
                <w:szCs w:val="18"/>
              </w:rPr>
            </w:pPr>
            <w:sdt>
              <w:sdtPr>
                <w:rPr>
                  <w:sz w:val="18"/>
                  <w:szCs w:val="18"/>
                </w:rPr>
                <w:id w:val="599841330"/>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3E2C177E" w14:textId="5C3A33DB">
            <w:pPr>
              <w:rPr>
                <w:sz w:val="18"/>
                <w:szCs w:val="18"/>
              </w:rPr>
            </w:pPr>
          </w:p>
        </w:tc>
      </w:tr>
      <w:tr w:rsidRPr="00BE4D17" w:rsidR="001B6B30" w14:paraId="3C084B4A"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337C05E5" w14:textId="77777777">
            <w:pPr>
              <w:rPr>
                <w:sz w:val="18"/>
                <w:szCs w:val="18"/>
              </w:rPr>
            </w:pPr>
            <w:r w:rsidRPr="0090502D">
              <w:rPr>
                <w:sz w:val="18"/>
                <w:szCs w:val="18"/>
              </w:rPr>
              <w:t>Circularity</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37FAFCEE" w14:textId="4B7EFAED">
            <w:pPr>
              <w:tabs>
                <w:tab w:val="center" w:pos="1307"/>
              </w:tabs>
              <w:rPr>
                <w:sz w:val="18"/>
                <w:szCs w:val="18"/>
              </w:rPr>
            </w:pPr>
            <w:sdt>
              <w:sdtPr>
                <w:rPr>
                  <w:sz w:val="18"/>
                  <w:szCs w:val="18"/>
                </w:rPr>
                <w:id w:val="-1107268786"/>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 xml:space="preserve"> Lifetime of product</w:t>
            </w:r>
          </w:p>
          <w:p w:rsidRPr="0090502D" w:rsidR="001B6B30" w:rsidRDefault="00002FAD" w14:paraId="32C60F07" w14:textId="4ABB5A54">
            <w:pPr>
              <w:rPr>
                <w:sz w:val="18"/>
                <w:szCs w:val="18"/>
              </w:rPr>
            </w:pPr>
            <w:sdt>
              <w:sdtPr>
                <w:rPr>
                  <w:sz w:val="18"/>
                  <w:szCs w:val="18"/>
                </w:rPr>
                <w:id w:val="466403700"/>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 NM cannot be recycled in the product</w:t>
            </w:r>
          </w:p>
          <w:p w:rsidRPr="0090502D" w:rsidR="001B6B30" w:rsidRDefault="00002FAD" w14:paraId="733B4DD7" w14:textId="77E4E240">
            <w:pPr>
              <w:rPr>
                <w:sz w:val="18"/>
                <w:szCs w:val="18"/>
              </w:rPr>
            </w:pPr>
            <w:sdt>
              <w:sdtPr>
                <w:rPr>
                  <w:sz w:val="18"/>
                  <w:szCs w:val="18"/>
                </w:rPr>
                <w:id w:val="1134988974"/>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 xml:space="preserve"> Waste during manufacturing (water, solvents, other)</w:t>
            </w:r>
          </w:p>
          <w:p w:rsidRPr="0090502D" w:rsidR="001B6B30" w:rsidRDefault="00002FAD" w14:paraId="45262A31" w14:textId="77777777">
            <w:pPr>
              <w:rPr>
                <w:sz w:val="18"/>
                <w:szCs w:val="18"/>
              </w:rPr>
            </w:pPr>
            <w:sdt>
              <w:sdtPr>
                <w:rPr>
                  <w:sz w:val="18"/>
                  <w:szCs w:val="18"/>
                </w:rPr>
                <w:id w:val="-1227917445"/>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642D61A8" w14:textId="3FE44DAC">
            <w:pPr>
              <w:rPr>
                <w:sz w:val="18"/>
                <w:szCs w:val="18"/>
              </w:rPr>
            </w:pPr>
          </w:p>
        </w:tc>
      </w:tr>
      <w:tr w:rsidRPr="00BE4D17" w:rsidR="001B6B30" w14:paraId="42F86E31"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253D26E2" w14:textId="77777777">
            <w:pPr>
              <w:rPr>
                <w:sz w:val="18"/>
                <w:szCs w:val="18"/>
              </w:rPr>
            </w:pPr>
            <w:r w:rsidRPr="0090502D">
              <w:rPr>
                <w:sz w:val="18"/>
                <w:szCs w:val="18"/>
              </w:rPr>
              <w:t>Climate Change</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36096D24" w14:textId="67C4AC88">
            <w:pPr>
              <w:jc w:val="left"/>
              <w:rPr>
                <w:sz w:val="18"/>
                <w:szCs w:val="18"/>
              </w:rPr>
            </w:pPr>
            <w:sdt>
              <w:sdtPr>
                <w:rPr>
                  <w:sz w:val="18"/>
                  <w:szCs w:val="18"/>
                </w:rPr>
                <w:id w:val="342062335"/>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Green house gas emissions</w:t>
            </w:r>
          </w:p>
          <w:p w:rsidRPr="0090502D" w:rsidR="001B6B30" w:rsidRDefault="00002FAD" w14:paraId="22ACCB08" w14:textId="77777777">
            <w:pPr>
              <w:jc w:val="left"/>
              <w:rPr>
                <w:sz w:val="18"/>
                <w:szCs w:val="18"/>
              </w:rPr>
            </w:pPr>
            <w:sdt>
              <w:sdtPr>
                <w:rPr>
                  <w:sz w:val="18"/>
                  <w:szCs w:val="18"/>
                </w:rPr>
                <w:id w:val="1626429953"/>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59F5BA49" w14:textId="348495A7">
            <w:pPr>
              <w:rPr>
                <w:sz w:val="18"/>
                <w:szCs w:val="18"/>
              </w:rPr>
            </w:pPr>
          </w:p>
        </w:tc>
      </w:tr>
      <w:tr w:rsidRPr="00BE4D17" w:rsidR="001B6B30" w14:paraId="3BEEAE1A"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4FA82850" w14:textId="77777777">
            <w:pPr>
              <w:rPr>
                <w:sz w:val="18"/>
                <w:szCs w:val="18"/>
              </w:rPr>
            </w:pPr>
            <w:r w:rsidRPr="0090502D">
              <w:rPr>
                <w:sz w:val="18"/>
                <w:szCs w:val="18"/>
              </w:rPr>
              <w:t xml:space="preserve">Dimension </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011F6F17" w14:textId="775B1E2C">
            <w:pPr>
              <w:jc w:val="left"/>
              <w:rPr>
                <w:sz w:val="18"/>
                <w:szCs w:val="18"/>
              </w:rPr>
            </w:pPr>
            <w:sdt>
              <w:sdtPr>
                <w:rPr>
                  <w:sz w:val="18"/>
                  <w:szCs w:val="18"/>
                </w:rPr>
                <w:id w:val="-1360577540"/>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Geographical boundaries</w:t>
            </w:r>
          </w:p>
          <w:p w:rsidRPr="0090502D" w:rsidR="001B6B30" w:rsidRDefault="00002FAD" w14:paraId="2DF579A8" w14:textId="48C592AB">
            <w:pPr>
              <w:jc w:val="left"/>
              <w:rPr>
                <w:sz w:val="18"/>
                <w:szCs w:val="18"/>
              </w:rPr>
            </w:pPr>
            <w:sdt>
              <w:sdtPr>
                <w:rPr>
                  <w:sz w:val="18"/>
                  <w:szCs w:val="18"/>
                </w:rPr>
                <w:id w:val="-668097787"/>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Time span of the effect</w:t>
            </w:r>
          </w:p>
          <w:p w:rsidRPr="0090502D" w:rsidR="001B6B30" w:rsidRDefault="00002FAD" w14:paraId="3D48F3A1" w14:textId="77777777">
            <w:pPr>
              <w:jc w:val="left"/>
              <w:rPr>
                <w:sz w:val="18"/>
                <w:szCs w:val="18"/>
              </w:rPr>
            </w:pPr>
            <w:sdt>
              <w:sdtPr>
                <w:rPr>
                  <w:sz w:val="18"/>
                  <w:szCs w:val="18"/>
                </w:rPr>
                <w:id w:val="-1900050507"/>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32B74569" w14:textId="5D6DFD29">
            <w:pPr>
              <w:rPr>
                <w:sz w:val="18"/>
                <w:szCs w:val="18"/>
              </w:rPr>
            </w:pPr>
          </w:p>
        </w:tc>
      </w:tr>
      <w:tr w:rsidRPr="00BE4D17" w:rsidR="001B6B30" w14:paraId="0689F27E" w14:textId="77777777">
        <w:tc>
          <w:tcPr>
            <w:tcW w:w="2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4E99F6EF" w14:textId="77777777">
            <w:pPr>
              <w:rPr>
                <w:sz w:val="18"/>
                <w:szCs w:val="18"/>
              </w:rPr>
            </w:pPr>
            <w:r w:rsidRPr="0090502D">
              <w:rPr>
                <w:sz w:val="18"/>
                <w:szCs w:val="18"/>
              </w:rPr>
              <w:t xml:space="preserve">Please specify any other impact category </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03A3005A" w14:textId="77777777">
            <w:pPr>
              <w:jc w:val="left"/>
              <w:rPr>
                <w:sz w:val="18"/>
                <w:szCs w:val="18"/>
              </w:rPr>
            </w:pP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1F5121CA" w14:textId="77777777">
            <w:pPr>
              <w:rPr>
                <w:sz w:val="18"/>
                <w:szCs w:val="18"/>
              </w:rPr>
            </w:pPr>
          </w:p>
        </w:tc>
      </w:tr>
    </w:tbl>
    <w:p w:rsidRPr="0090502D" w:rsidR="001B6B30" w:rsidP="001B6B30" w:rsidRDefault="001B6B30" w14:paraId="75287069" w14:textId="77777777">
      <w:pPr>
        <w:pStyle w:val="Heading3"/>
        <w:rPr>
          <w:color w:val="0070C0"/>
        </w:rPr>
      </w:pPr>
      <w:bookmarkStart w:name="_Toc150870802" w:id="29"/>
      <w:bookmarkStart w:name="_Toc150871368" w:id="30"/>
      <w:bookmarkStart w:name="_Toc150956538" w:id="31"/>
      <w:r w:rsidRPr="0090502D">
        <w:rPr>
          <w:color w:val="0070C0"/>
        </w:rPr>
        <w:t>Economic sustainability aspects</w:t>
      </w:r>
      <w:bookmarkEnd w:id="29"/>
      <w:bookmarkEnd w:id="30"/>
      <w:bookmarkEnd w:id="31"/>
    </w:p>
    <w:tbl>
      <w:tblPr>
        <w:tblW w:w="9493" w:type="dxa"/>
        <w:tblCellMar>
          <w:left w:w="10" w:type="dxa"/>
          <w:right w:w="10" w:type="dxa"/>
        </w:tblCellMar>
        <w:tblLook w:val="0000" w:firstRow="0" w:lastRow="0" w:firstColumn="0" w:lastColumn="0" w:noHBand="0" w:noVBand="0"/>
      </w:tblPr>
      <w:tblGrid>
        <w:gridCol w:w="2831"/>
        <w:gridCol w:w="3401"/>
        <w:gridCol w:w="3261"/>
      </w:tblGrid>
      <w:tr w:rsidRPr="00BE4D17" w:rsidR="001B6B30" w14:paraId="79305EE2" w14:textId="77777777">
        <w:tc>
          <w:tcPr>
            <w:tcW w:w="2831"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2B6D6588" w14:textId="77777777">
            <w:pPr>
              <w:rPr>
                <w:sz w:val="18"/>
                <w:szCs w:val="18"/>
              </w:rPr>
            </w:pPr>
            <w:r w:rsidRPr="0090502D">
              <w:rPr>
                <w:b/>
                <w:bCs/>
                <w:sz w:val="18"/>
                <w:szCs w:val="18"/>
              </w:rPr>
              <w:t>Aspect (please include list)</w:t>
            </w:r>
          </w:p>
        </w:tc>
        <w:tc>
          <w:tcPr>
            <w:tcW w:w="3401"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1EDCCFC6" w14:textId="77777777">
            <w:pPr>
              <w:rPr>
                <w:sz w:val="18"/>
                <w:szCs w:val="18"/>
              </w:rPr>
            </w:pPr>
            <w:r w:rsidRPr="0090502D">
              <w:rPr>
                <w:b/>
                <w:bCs/>
                <w:sz w:val="18"/>
                <w:szCs w:val="18"/>
              </w:rPr>
              <w:t>Tick all that applies (please include)</w:t>
            </w:r>
          </w:p>
        </w:tc>
        <w:tc>
          <w:tcPr>
            <w:tcW w:w="3261"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181BAFB5" w14:textId="77777777">
            <w:pPr>
              <w:rPr>
                <w:sz w:val="18"/>
                <w:szCs w:val="18"/>
              </w:rPr>
            </w:pPr>
            <w:r w:rsidRPr="0090502D">
              <w:rPr>
                <w:b/>
                <w:bCs/>
                <w:sz w:val="18"/>
                <w:szCs w:val="18"/>
              </w:rPr>
              <w:t xml:space="preserve">Comments </w:t>
            </w:r>
          </w:p>
        </w:tc>
      </w:tr>
      <w:tr w:rsidRPr="00BE4D17" w:rsidR="001B6B30" w14:paraId="33DF38CE" w14:textId="77777777">
        <w:tc>
          <w:tcPr>
            <w:tcW w:w="28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4FB503C7" w14:textId="29FE2803">
            <w:pPr>
              <w:rPr>
                <w:sz w:val="18"/>
                <w:szCs w:val="18"/>
              </w:rPr>
            </w:pPr>
            <w:sdt>
              <w:sdtPr>
                <w:rPr>
                  <w:sz w:val="18"/>
                  <w:szCs w:val="18"/>
                </w:rPr>
                <w:id w:val="1108479855"/>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Product performance</w:t>
            </w:r>
          </w:p>
        </w:tc>
        <w:tc>
          <w:tcPr>
            <w:tcW w:w="3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6E5ED6E9" w14:textId="737EC4AE">
            <w:pPr>
              <w:tabs>
                <w:tab w:val="center" w:pos="1307"/>
              </w:tabs>
              <w:rPr>
                <w:sz w:val="18"/>
                <w:szCs w:val="18"/>
              </w:rPr>
            </w:pPr>
            <w:sdt>
              <w:sdtPr>
                <w:rPr>
                  <w:sz w:val="18"/>
                  <w:szCs w:val="18"/>
                </w:rPr>
                <w:id w:val="-2077809614"/>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 xml:space="preserve">Quality (how well functions) </w:t>
            </w:r>
          </w:p>
          <w:p w:rsidRPr="0090502D" w:rsidR="001B6B30" w:rsidRDefault="00002FAD" w14:paraId="47679EE2" w14:textId="4220D016">
            <w:pPr>
              <w:tabs>
                <w:tab w:val="center" w:pos="1307"/>
              </w:tabs>
              <w:rPr>
                <w:sz w:val="18"/>
                <w:szCs w:val="18"/>
              </w:rPr>
            </w:pPr>
            <w:sdt>
              <w:sdtPr>
                <w:rPr>
                  <w:sz w:val="18"/>
                  <w:szCs w:val="18"/>
                </w:rPr>
                <w:id w:val="-1805539902"/>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Other (specify)</w:t>
            </w:r>
          </w:p>
          <w:p w:rsidRPr="0090502D" w:rsidR="001B6B30" w:rsidRDefault="001B6B30" w14:paraId="6D470FDA" w14:textId="77777777">
            <w:pPr>
              <w:tabs>
                <w:tab w:val="center" w:pos="1307"/>
              </w:tabs>
              <w:rPr>
                <w:sz w:val="18"/>
                <w:szCs w:val="18"/>
              </w:rPr>
            </w:pP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5A381089" w14:textId="5E98884E">
            <w:pPr>
              <w:rPr>
                <w:sz w:val="18"/>
                <w:szCs w:val="18"/>
              </w:rPr>
            </w:pPr>
          </w:p>
        </w:tc>
      </w:tr>
      <w:tr w:rsidRPr="00BE4D17" w:rsidR="001B6B30" w14:paraId="6452567B" w14:textId="77777777">
        <w:tc>
          <w:tcPr>
            <w:tcW w:w="28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1592F2EE" w14:textId="77777777">
            <w:pPr>
              <w:rPr>
                <w:sz w:val="18"/>
                <w:szCs w:val="18"/>
              </w:rPr>
            </w:pPr>
            <w:sdt>
              <w:sdtPr>
                <w:rPr>
                  <w:sz w:val="18"/>
                  <w:szCs w:val="18"/>
                </w:rPr>
                <w:id w:val="1808582222"/>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Profitability</w:t>
            </w:r>
          </w:p>
        </w:tc>
        <w:tc>
          <w:tcPr>
            <w:tcW w:w="3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417E61DD" w14:textId="77777777">
            <w:pPr>
              <w:rPr>
                <w:sz w:val="18"/>
                <w:szCs w:val="18"/>
              </w:rPr>
            </w:pP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287D271D" w14:textId="77777777">
            <w:pPr>
              <w:rPr>
                <w:sz w:val="18"/>
                <w:szCs w:val="18"/>
              </w:rPr>
            </w:pPr>
          </w:p>
        </w:tc>
      </w:tr>
      <w:tr w:rsidRPr="00BE4D17" w:rsidR="001B6B30" w14:paraId="2556C421" w14:textId="77777777">
        <w:tc>
          <w:tcPr>
            <w:tcW w:w="28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45CC8972" w14:textId="77777777">
            <w:pPr>
              <w:rPr>
                <w:sz w:val="18"/>
                <w:szCs w:val="18"/>
              </w:rPr>
            </w:pPr>
            <w:sdt>
              <w:sdtPr>
                <w:rPr>
                  <w:sz w:val="18"/>
                  <w:szCs w:val="18"/>
                </w:rPr>
                <w:id w:val="-1098259582"/>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tc>
        <w:tc>
          <w:tcPr>
            <w:tcW w:w="3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52C1AF4F" w14:textId="77777777">
            <w:pPr>
              <w:rPr>
                <w:sz w:val="18"/>
                <w:szCs w:val="18"/>
              </w:rPr>
            </w:pP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6B6F3BD1" w14:textId="77777777">
            <w:pPr>
              <w:rPr>
                <w:sz w:val="18"/>
                <w:szCs w:val="18"/>
              </w:rPr>
            </w:pPr>
          </w:p>
        </w:tc>
      </w:tr>
      <w:tr w:rsidRPr="00BE4D17" w:rsidR="001B6B30" w14:paraId="5CEA389A" w14:textId="77777777">
        <w:tc>
          <w:tcPr>
            <w:tcW w:w="28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0CAEDB91" w14:textId="77777777">
            <w:pPr>
              <w:rPr>
                <w:sz w:val="18"/>
                <w:szCs w:val="18"/>
              </w:rPr>
            </w:pPr>
          </w:p>
        </w:tc>
        <w:tc>
          <w:tcPr>
            <w:tcW w:w="3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2B29F848" w14:textId="77777777">
            <w:pPr>
              <w:rPr>
                <w:sz w:val="18"/>
                <w:szCs w:val="18"/>
              </w:rPr>
            </w:pP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0426BB40" w14:textId="77777777">
            <w:pPr>
              <w:rPr>
                <w:sz w:val="18"/>
                <w:szCs w:val="18"/>
              </w:rPr>
            </w:pPr>
          </w:p>
        </w:tc>
      </w:tr>
    </w:tbl>
    <w:p w:rsidRPr="0090502D" w:rsidR="001B6B30" w:rsidP="001B6B30" w:rsidRDefault="001B6B30" w14:paraId="208A482F" w14:textId="77777777">
      <w:pPr>
        <w:pStyle w:val="Heading3"/>
        <w:rPr>
          <w:color w:val="0070C0"/>
        </w:rPr>
      </w:pPr>
      <w:bookmarkStart w:name="_Toc150870803" w:id="32"/>
      <w:bookmarkStart w:name="_Toc150871369" w:id="33"/>
      <w:bookmarkStart w:name="_Toc150956539" w:id="34"/>
      <w:r w:rsidRPr="0090502D">
        <w:rPr>
          <w:color w:val="0070C0"/>
        </w:rPr>
        <w:t>Social sustainability aspects</w:t>
      </w:r>
      <w:bookmarkEnd w:id="32"/>
      <w:bookmarkEnd w:id="33"/>
      <w:bookmarkEnd w:id="34"/>
    </w:p>
    <w:tbl>
      <w:tblPr>
        <w:tblW w:w="9493" w:type="dxa"/>
        <w:tblCellMar>
          <w:left w:w="10" w:type="dxa"/>
          <w:right w:w="10" w:type="dxa"/>
        </w:tblCellMar>
        <w:tblLook w:val="0000" w:firstRow="0" w:lastRow="0" w:firstColumn="0" w:lastColumn="0" w:noHBand="0" w:noVBand="0"/>
      </w:tblPr>
      <w:tblGrid>
        <w:gridCol w:w="2831"/>
        <w:gridCol w:w="3401"/>
        <w:gridCol w:w="3261"/>
      </w:tblGrid>
      <w:tr w:rsidRPr="00BE4D17" w:rsidR="001B6B30" w14:paraId="1D08F27A" w14:textId="77777777">
        <w:tc>
          <w:tcPr>
            <w:tcW w:w="2831"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73FFFD8D" w14:textId="77777777">
            <w:pPr>
              <w:rPr>
                <w:b/>
                <w:bCs/>
                <w:sz w:val="18"/>
                <w:szCs w:val="18"/>
              </w:rPr>
            </w:pPr>
            <w:r w:rsidRPr="0090502D">
              <w:rPr>
                <w:b/>
                <w:bCs/>
                <w:sz w:val="18"/>
                <w:szCs w:val="18"/>
              </w:rPr>
              <w:t>Aspect (please include list)</w:t>
            </w:r>
          </w:p>
        </w:tc>
        <w:tc>
          <w:tcPr>
            <w:tcW w:w="3401"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3EAEF931" w14:textId="77777777">
            <w:pPr>
              <w:rPr>
                <w:sz w:val="18"/>
                <w:szCs w:val="18"/>
              </w:rPr>
            </w:pPr>
            <w:r w:rsidRPr="0090502D">
              <w:rPr>
                <w:b/>
                <w:bCs/>
                <w:sz w:val="18"/>
                <w:szCs w:val="18"/>
              </w:rPr>
              <w:t>Tick all that applies (please include)</w:t>
            </w:r>
          </w:p>
        </w:tc>
        <w:tc>
          <w:tcPr>
            <w:tcW w:w="3261"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tcPr>
          <w:p w:rsidRPr="0090502D" w:rsidR="001B6B30" w:rsidRDefault="001B6B30" w14:paraId="599AA717" w14:textId="77777777">
            <w:pPr>
              <w:rPr>
                <w:sz w:val="18"/>
                <w:szCs w:val="18"/>
              </w:rPr>
            </w:pPr>
            <w:r w:rsidRPr="0090502D">
              <w:rPr>
                <w:b/>
                <w:bCs/>
                <w:sz w:val="18"/>
                <w:szCs w:val="18"/>
              </w:rPr>
              <w:t xml:space="preserve">Comments </w:t>
            </w:r>
          </w:p>
        </w:tc>
      </w:tr>
      <w:tr w:rsidRPr="00BE4D17" w:rsidR="001B6B30" w14:paraId="4C0322E1" w14:textId="77777777">
        <w:tc>
          <w:tcPr>
            <w:tcW w:w="28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7B4AF2FB" w14:textId="5823F104">
            <w:pPr>
              <w:rPr>
                <w:sz w:val="18"/>
                <w:szCs w:val="18"/>
              </w:rPr>
            </w:pPr>
            <w:sdt>
              <w:sdtPr>
                <w:rPr>
                  <w:sz w:val="18"/>
                  <w:szCs w:val="18"/>
                </w:rPr>
                <w:id w:val="948433980"/>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 xml:space="preserve"> Employment generated</w:t>
            </w:r>
          </w:p>
        </w:tc>
        <w:tc>
          <w:tcPr>
            <w:tcW w:w="3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05587E06" w14:textId="6FC91E97">
            <w:pPr>
              <w:rPr>
                <w:sz w:val="18"/>
                <w:szCs w:val="18"/>
              </w:rPr>
            </w:pPr>
            <w:sdt>
              <w:sdtPr>
                <w:rPr>
                  <w:sz w:val="18"/>
                  <w:szCs w:val="18"/>
                </w:rPr>
                <w:id w:val="-345173686"/>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 xml:space="preserve"> At the location where raw materials are extracted</w:t>
            </w:r>
          </w:p>
          <w:p w:rsidRPr="0090502D" w:rsidR="001B6B30" w:rsidRDefault="00002FAD" w14:paraId="2EE762F4" w14:textId="0257CBB2">
            <w:pPr>
              <w:rPr>
                <w:sz w:val="18"/>
                <w:szCs w:val="18"/>
              </w:rPr>
            </w:pPr>
            <w:sdt>
              <w:sdtPr>
                <w:rPr>
                  <w:sz w:val="18"/>
                  <w:szCs w:val="18"/>
                </w:rPr>
                <w:id w:val="1467467656"/>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 xml:space="preserve"> During manufacturing of product</w:t>
            </w:r>
          </w:p>
          <w:p w:rsidRPr="0090502D" w:rsidR="001B6B30" w:rsidRDefault="00002FAD" w14:paraId="7DCBFC02" w14:textId="05306A7F">
            <w:pPr>
              <w:rPr>
                <w:sz w:val="18"/>
                <w:szCs w:val="18"/>
              </w:rPr>
            </w:pPr>
            <w:sdt>
              <w:sdtPr>
                <w:rPr>
                  <w:sz w:val="18"/>
                  <w:szCs w:val="18"/>
                </w:rPr>
                <w:id w:val="-1207556674"/>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158FE2F9" w14:textId="11A78843">
            <w:pPr>
              <w:rPr>
                <w:sz w:val="18"/>
                <w:szCs w:val="18"/>
              </w:rPr>
            </w:pPr>
          </w:p>
        </w:tc>
      </w:tr>
      <w:tr w:rsidRPr="00BE4D17" w:rsidR="001B6B30" w14:paraId="133F61D4" w14:textId="77777777">
        <w:tc>
          <w:tcPr>
            <w:tcW w:w="28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2F5DE2F6" w14:textId="7D9BE799">
            <w:pPr>
              <w:rPr>
                <w:sz w:val="18"/>
                <w:szCs w:val="18"/>
              </w:rPr>
            </w:pPr>
            <w:sdt>
              <w:sdtPr>
                <w:rPr>
                  <w:sz w:val="18"/>
                  <w:szCs w:val="18"/>
                </w:rPr>
                <w:id w:val="-1075129754"/>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 xml:space="preserve"> Community implications</w:t>
            </w:r>
          </w:p>
        </w:tc>
        <w:tc>
          <w:tcPr>
            <w:tcW w:w="3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3FD8CD4F" w14:textId="261C0E5E">
            <w:pPr>
              <w:rPr>
                <w:sz w:val="18"/>
                <w:szCs w:val="18"/>
              </w:rPr>
            </w:pPr>
            <w:sdt>
              <w:sdtPr>
                <w:rPr>
                  <w:sz w:val="18"/>
                  <w:szCs w:val="18"/>
                </w:rPr>
                <w:id w:val="-2018922530"/>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 xml:space="preserve"> Conflict minerals</w:t>
            </w:r>
          </w:p>
          <w:p w:rsidRPr="0090502D" w:rsidR="001B6B30" w:rsidRDefault="00002FAD" w14:paraId="7B4936A6" w14:textId="2415CC4B">
            <w:pPr>
              <w:rPr>
                <w:sz w:val="18"/>
                <w:szCs w:val="18"/>
              </w:rPr>
            </w:pPr>
            <w:sdt>
              <w:sdtPr>
                <w:rPr>
                  <w:sz w:val="18"/>
                  <w:szCs w:val="18"/>
                </w:rPr>
                <w:id w:val="1800792973"/>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 xml:space="preserve"> Forced labour</w:t>
            </w:r>
          </w:p>
          <w:p w:rsidRPr="0090502D" w:rsidR="001B6B30" w:rsidRDefault="00002FAD" w14:paraId="42C26E2C" w14:textId="6047D285">
            <w:pPr>
              <w:rPr>
                <w:sz w:val="18"/>
                <w:szCs w:val="18"/>
              </w:rPr>
            </w:pPr>
            <w:sdt>
              <w:sdtPr>
                <w:rPr>
                  <w:sz w:val="18"/>
                  <w:szCs w:val="18"/>
                </w:rPr>
                <w:id w:val="1317531946"/>
                <w14:checkbox>
                  <w14:checked w14:val="0"/>
                  <w14:checkedState w14:val="2612" w14:font="MS Gothic"/>
                  <w14:uncheckedState w14:val="2610" w14:font="MS Gothic"/>
                </w14:checkbox>
              </w:sdtPr>
              <w:sdtEndPr/>
              <w:sdtContent>
                <w:r w:rsidR="00DF5D2A">
                  <w:rPr>
                    <w:rFonts w:hint="eastAsia" w:ascii="MS Gothic" w:hAnsi="MS Gothic" w:eastAsia="MS Gothic"/>
                    <w:sz w:val="18"/>
                    <w:szCs w:val="18"/>
                  </w:rPr>
                  <w:t>☐</w:t>
                </w:r>
              </w:sdtContent>
            </w:sdt>
            <w:r w:rsidRPr="0090502D" w:rsidR="001B6B30">
              <w:rPr>
                <w:sz w:val="18"/>
                <w:szCs w:val="18"/>
              </w:rPr>
              <w:t xml:space="preserve"> Child labour</w:t>
            </w:r>
          </w:p>
          <w:p w:rsidRPr="0090502D" w:rsidR="001B6B30" w:rsidRDefault="00002FAD" w14:paraId="38096F2B" w14:textId="77777777">
            <w:pPr>
              <w:rPr>
                <w:sz w:val="18"/>
                <w:szCs w:val="18"/>
              </w:rPr>
            </w:pPr>
            <w:sdt>
              <w:sdtPr>
                <w:rPr>
                  <w:sz w:val="18"/>
                  <w:szCs w:val="18"/>
                </w:rPr>
                <w:id w:val="-393505440"/>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5CFA8EA6" w14:textId="0B1ADC68">
            <w:pPr>
              <w:rPr>
                <w:sz w:val="18"/>
                <w:szCs w:val="18"/>
              </w:rPr>
            </w:pPr>
          </w:p>
        </w:tc>
      </w:tr>
      <w:tr w:rsidRPr="00BE4D17" w:rsidR="001B6B30" w14:paraId="7BAA3673" w14:textId="77777777">
        <w:tc>
          <w:tcPr>
            <w:tcW w:w="28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002FAD" w14:paraId="0198CE99" w14:textId="77777777">
            <w:pPr>
              <w:rPr>
                <w:sz w:val="18"/>
                <w:szCs w:val="18"/>
              </w:rPr>
            </w:pPr>
            <w:sdt>
              <w:sdtPr>
                <w:rPr>
                  <w:sz w:val="18"/>
                  <w:szCs w:val="18"/>
                </w:rPr>
                <w:id w:val="163824982"/>
                <w14:checkbox>
                  <w14:checked w14:val="0"/>
                  <w14:checkedState w14:val="2612" w14:font="MS Gothic"/>
                  <w14:uncheckedState w14:val="2610" w14:font="MS Gothic"/>
                </w14:checkbox>
              </w:sdtPr>
              <w:sdtEndPr/>
              <w:sdtContent>
                <w:r w:rsidRPr="0090502D" w:rsidR="001B6B30">
                  <w:rPr>
                    <w:rFonts w:hint="eastAsia" w:ascii="MS Gothic" w:hAnsi="MS Gothic" w:eastAsia="MS Gothic"/>
                    <w:sz w:val="18"/>
                    <w:szCs w:val="18"/>
                  </w:rPr>
                  <w:t>☐</w:t>
                </w:r>
              </w:sdtContent>
            </w:sdt>
            <w:r w:rsidRPr="0090502D" w:rsidR="001B6B30">
              <w:rPr>
                <w:sz w:val="18"/>
                <w:szCs w:val="18"/>
              </w:rPr>
              <w:t>Other (specify)</w:t>
            </w:r>
          </w:p>
        </w:tc>
        <w:tc>
          <w:tcPr>
            <w:tcW w:w="3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5E3A691F" w14:textId="77777777">
            <w:pPr>
              <w:rPr>
                <w:sz w:val="18"/>
                <w:szCs w:val="18"/>
              </w:rPr>
            </w:pP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0502D" w:rsidR="001B6B30" w:rsidRDefault="001B6B30" w14:paraId="01DFA42E" w14:textId="77777777">
            <w:pPr>
              <w:rPr>
                <w:sz w:val="18"/>
                <w:szCs w:val="18"/>
              </w:rPr>
            </w:pPr>
          </w:p>
        </w:tc>
      </w:tr>
    </w:tbl>
    <w:p w:rsidRPr="0090502D" w:rsidR="001B6B30" w:rsidP="001B6B30" w:rsidRDefault="001B6B30" w14:paraId="4BF7CD65" w14:textId="2D723F90">
      <w:pPr>
        <w:pStyle w:val="Heading3"/>
        <w:rPr>
          <w:color w:val="0070C0"/>
        </w:rPr>
      </w:pPr>
      <w:bookmarkStart w:name="_Toc150870804" w:id="35"/>
      <w:bookmarkStart w:name="_Toc150871370" w:id="36"/>
      <w:bookmarkStart w:name="_Toc150956540" w:id="37"/>
      <w:r w:rsidRPr="65BFACB1" w:rsidR="001B6B30">
        <w:rPr>
          <w:color w:val="0070C0"/>
        </w:rPr>
        <w:t>Describe any other important aspects</w:t>
      </w:r>
      <w:bookmarkEnd w:id="35"/>
      <w:bookmarkEnd w:id="36"/>
      <w:bookmarkEnd w:id="37"/>
      <w:r w:rsidRPr="65BFACB1" w:rsidR="001B6B30">
        <w:rPr>
          <w:color w:val="0070C0"/>
        </w:rPr>
        <w:t xml:space="preserve"> </w:t>
      </w:r>
    </w:p>
    <w:p w:rsidR="65BFACB1" w:rsidP="65BFACB1" w:rsidRDefault="65BFACB1" w14:paraId="6E7CA96D" w14:textId="6F4D5140">
      <w:pPr>
        <w:pStyle w:val="Para"/>
      </w:pPr>
    </w:p>
    <w:p w:rsidR="3CEA1B4E" w:rsidP="65BFACB1" w:rsidRDefault="3CEA1B4E" w14:paraId="22955C98" w14:textId="14A0278C">
      <w:pPr>
        <w:pStyle w:val="Heading3"/>
        <w:rPr>
          <w:color w:val="0070C0"/>
        </w:rPr>
      </w:pPr>
      <w:r w:rsidRPr="65BFACB1" w:rsidR="3CEA1B4E">
        <w:rPr>
          <w:color w:val="0070C0"/>
        </w:rPr>
        <w:t>Describe any best practices</w:t>
      </w:r>
    </w:p>
    <w:p w:rsidR="65BFACB1" w:rsidP="65BFACB1" w:rsidRDefault="65BFACB1" w14:paraId="0829E9C4" w14:textId="14D4BA1E">
      <w:pPr>
        <w:pStyle w:val="Para"/>
      </w:pPr>
    </w:p>
    <w:sectPr w:rsidRPr="0090502D" w:rsidR="001B6B3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FAD" w:rsidP="001B6B30" w:rsidRDefault="00002FAD" w14:paraId="17073575" w14:textId="77777777">
      <w:r>
        <w:separator/>
      </w:r>
    </w:p>
  </w:endnote>
  <w:endnote w:type="continuationSeparator" w:id="0">
    <w:p w:rsidR="00002FAD" w:rsidP="001B6B30" w:rsidRDefault="00002FAD" w14:paraId="6465F318" w14:textId="77777777">
      <w:r>
        <w:continuationSeparator/>
      </w:r>
    </w:p>
  </w:endnote>
  <w:endnote w:type="continuationNotice" w:id="1">
    <w:p w:rsidR="00002FAD" w:rsidRDefault="00002FAD" w14:paraId="499990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FAD" w:rsidP="001B6B30" w:rsidRDefault="00002FAD" w14:paraId="48EFF1B1" w14:textId="77777777">
      <w:r>
        <w:separator/>
      </w:r>
    </w:p>
  </w:footnote>
  <w:footnote w:type="continuationSeparator" w:id="0">
    <w:p w:rsidR="00002FAD" w:rsidP="001B6B30" w:rsidRDefault="00002FAD" w14:paraId="071CC4D5" w14:textId="77777777">
      <w:r>
        <w:continuationSeparator/>
      </w:r>
    </w:p>
  </w:footnote>
  <w:footnote w:type="continuationNotice" w:id="1">
    <w:p w:rsidR="00002FAD" w:rsidRDefault="00002FAD" w14:paraId="2AFDEC41" w14:textId="77777777"/>
  </w:footnote>
  <w:footnote w:id="2">
    <w:p w:rsidRPr="004A67FD" w:rsidR="001B6B30" w:rsidP="001B6B30" w:rsidRDefault="001B6B30" w14:paraId="3E3819E0" w14:textId="4992913C">
      <w:pPr>
        <w:pStyle w:val="FootnoteText"/>
      </w:pPr>
      <w:r>
        <w:rPr>
          <w:rStyle w:val="FootnoteReference"/>
        </w:rPr>
        <w:footnoteRef/>
      </w:r>
      <w:r w:rsidRPr="00F71834" w:rsidR="00F71834">
        <w:t>https://www.oecd.org/content/dam/oecd/en/publications/reports/2025/12/safe-and-sustainable-by-design-tools-integrative-systems-and-platforms-for-nanomaterials-and-nano-enabled-products_6285c02d/e411a4b7-en.pdf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F566E"/>
    <w:multiLevelType w:val="multilevel"/>
    <w:tmpl w:val="6EE6DD4E"/>
    <w:lvl w:ilvl="0">
      <w:start w:val="1"/>
      <w:numFmt w:val="decimal"/>
      <w:pStyle w:val="Heading1"/>
      <w:suff w:val="space"/>
      <w:lvlText w:val="%1"/>
      <w:lvlJc w:val="left"/>
      <w:pPr>
        <w:ind w:left="1247" w:hanging="1134"/>
      </w:pPr>
      <w:rPr>
        <w:w w:val="100"/>
        <w:sz w:val="130"/>
        <w:u w:val="thick"/>
      </w:rPr>
    </w:lvl>
    <w:lvl w:ilvl="1">
      <w:start w:val="1"/>
      <w:numFmt w:val="decimal"/>
      <w:pStyle w:val="Heading2"/>
      <w:suff w:val="nothing"/>
      <w:lvlText w:val=""/>
      <w:lvlJc w:val="left"/>
      <w:pPr>
        <w:ind w:left="0" w:firstLine="0"/>
      </w:pPr>
    </w:lvl>
    <w:lvl w:ilvl="2">
      <w:start w:val="1"/>
      <w:numFmt w:val="decimal"/>
      <w:pStyle w:val="Heading3"/>
      <w:suff w:val="nothing"/>
      <w:lvlText w:val=""/>
      <w:lvlJc w:val="left"/>
      <w:pPr>
        <w:ind w:left="0" w:firstLine="0"/>
      </w:pPr>
    </w:lvl>
    <w:lvl w:ilvl="3">
      <w:start w:val="1"/>
      <w:numFmt w:val="decimal"/>
      <w:pStyle w:val="Heading4"/>
      <w:suff w:val="nothing"/>
      <w:lvlText w:val=""/>
      <w:lvlJc w:val="left"/>
      <w:pPr>
        <w:ind w:left="340" w:firstLine="0"/>
      </w:pPr>
    </w:lvl>
    <w:lvl w:ilvl="4">
      <w:start w:val="1"/>
      <w:numFmt w:val="decimal"/>
      <w:pStyle w:val="Heading5"/>
      <w:suff w:val="nothing"/>
      <w:lvlText w:val=""/>
      <w:lvlJc w:val="left"/>
      <w:pPr>
        <w:ind w:left="680" w:firstLine="0"/>
      </w:pPr>
    </w:lvl>
    <w:lvl w:ilvl="5">
      <w:start w:val="1"/>
      <w:numFmt w:val="upperRoman"/>
      <w:lvlRestart w:val="0"/>
      <w:pStyle w:val="Heading6"/>
      <w:suff w:val="space"/>
      <w:lvlText w:val="Part %6"/>
      <w:lvlJc w:val="left"/>
      <w:pPr>
        <w:ind w:left="0" w:firstLine="0"/>
      </w:pPr>
      <w:rPr>
        <w:sz w:val="96"/>
      </w:rPr>
    </w:lvl>
    <w:lvl w:ilvl="6">
      <w:start w:val="1"/>
      <w:numFmt w:val="upperLetter"/>
      <w:lvlRestart w:val="0"/>
      <w:pStyle w:val="Heading7"/>
      <w:suff w:val="space"/>
      <w:lvlText w:val="Annex %7."/>
      <w:lvlJc w:val="left"/>
      <w:pPr>
        <w:ind w:left="0" w:firstLine="0"/>
      </w:pPr>
    </w:lvl>
    <w:lvl w:ilvl="7">
      <w:start w:val="1"/>
      <w:numFmt w:val="upperLetter"/>
      <w:lvlRestart w:val="6"/>
      <w:pStyle w:val="Heading8"/>
      <w:suff w:val="space"/>
      <w:lvlText w:val="Annex %6.%8."/>
      <w:lvlJc w:val="left"/>
      <w:pPr>
        <w:ind w:left="0" w:firstLine="0"/>
      </w:pPr>
    </w:lvl>
    <w:lvl w:ilvl="8">
      <w:start w:val="1"/>
      <w:numFmt w:val="upperLetter"/>
      <w:lvlRestart w:val="1"/>
      <w:pStyle w:val="Heading9"/>
      <w:suff w:val="space"/>
      <w:lvlText w:val="Annex %1.%9."/>
      <w:lvlJc w:val="left"/>
      <w:pPr>
        <w:ind w:left="0" w:firstLine="0"/>
      </w:pPr>
    </w:lvl>
  </w:abstractNum>
  <w:num w:numId="1" w16cid:durableId="121762359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30"/>
    <w:rsid w:val="00002FAD"/>
    <w:rsid w:val="000036E5"/>
    <w:rsid w:val="0001504C"/>
    <w:rsid w:val="00030DC1"/>
    <w:rsid w:val="0004583D"/>
    <w:rsid w:val="00046F35"/>
    <w:rsid w:val="000564D1"/>
    <w:rsid w:val="00074F16"/>
    <w:rsid w:val="00076724"/>
    <w:rsid w:val="00077997"/>
    <w:rsid w:val="000B51E5"/>
    <w:rsid w:val="000C19F9"/>
    <w:rsid w:val="000C484E"/>
    <w:rsid w:val="000F77D8"/>
    <w:rsid w:val="00100545"/>
    <w:rsid w:val="00101B63"/>
    <w:rsid w:val="001023B2"/>
    <w:rsid w:val="00114FF5"/>
    <w:rsid w:val="00124E2F"/>
    <w:rsid w:val="00125730"/>
    <w:rsid w:val="00135A3A"/>
    <w:rsid w:val="00143201"/>
    <w:rsid w:val="00145416"/>
    <w:rsid w:val="00153FD3"/>
    <w:rsid w:val="00164BE2"/>
    <w:rsid w:val="001679F6"/>
    <w:rsid w:val="00167A8B"/>
    <w:rsid w:val="00175C59"/>
    <w:rsid w:val="001B0198"/>
    <w:rsid w:val="001B3912"/>
    <w:rsid w:val="001B6B30"/>
    <w:rsid w:val="001C5D79"/>
    <w:rsid w:val="001D6910"/>
    <w:rsid w:val="001E0AC9"/>
    <w:rsid w:val="001E19C1"/>
    <w:rsid w:val="001F66AF"/>
    <w:rsid w:val="00206B81"/>
    <w:rsid w:val="002138F8"/>
    <w:rsid w:val="00215499"/>
    <w:rsid w:val="00215A7D"/>
    <w:rsid w:val="002275A2"/>
    <w:rsid w:val="00237FE3"/>
    <w:rsid w:val="00241E17"/>
    <w:rsid w:val="002422A3"/>
    <w:rsid w:val="002509B8"/>
    <w:rsid w:val="0025134F"/>
    <w:rsid w:val="00254E54"/>
    <w:rsid w:val="00276903"/>
    <w:rsid w:val="00277748"/>
    <w:rsid w:val="00283628"/>
    <w:rsid w:val="002A73FE"/>
    <w:rsid w:val="002B5375"/>
    <w:rsid w:val="002C43B6"/>
    <w:rsid w:val="002C6E1C"/>
    <w:rsid w:val="002D4823"/>
    <w:rsid w:val="002E4DF7"/>
    <w:rsid w:val="002F6B37"/>
    <w:rsid w:val="00300EE1"/>
    <w:rsid w:val="003104B3"/>
    <w:rsid w:val="00312DC5"/>
    <w:rsid w:val="00330497"/>
    <w:rsid w:val="003522EC"/>
    <w:rsid w:val="00361EE1"/>
    <w:rsid w:val="00390BFD"/>
    <w:rsid w:val="00391553"/>
    <w:rsid w:val="00392623"/>
    <w:rsid w:val="00396D89"/>
    <w:rsid w:val="003A4F0C"/>
    <w:rsid w:val="003A5B47"/>
    <w:rsid w:val="003B0A0B"/>
    <w:rsid w:val="003B2F0C"/>
    <w:rsid w:val="003B39B5"/>
    <w:rsid w:val="003B3E9E"/>
    <w:rsid w:val="003C189E"/>
    <w:rsid w:val="003C4C81"/>
    <w:rsid w:val="003E75B1"/>
    <w:rsid w:val="003F4370"/>
    <w:rsid w:val="004004F9"/>
    <w:rsid w:val="004036F0"/>
    <w:rsid w:val="00411CCC"/>
    <w:rsid w:val="004120ED"/>
    <w:rsid w:val="004201C3"/>
    <w:rsid w:val="004249E7"/>
    <w:rsid w:val="00425095"/>
    <w:rsid w:val="00427E16"/>
    <w:rsid w:val="00456200"/>
    <w:rsid w:val="00457742"/>
    <w:rsid w:val="004873C5"/>
    <w:rsid w:val="004874E1"/>
    <w:rsid w:val="004A16B8"/>
    <w:rsid w:val="004A38C4"/>
    <w:rsid w:val="004E17B2"/>
    <w:rsid w:val="004E3587"/>
    <w:rsid w:val="004E4E86"/>
    <w:rsid w:val="004E55EC"/>
    <w:rsid w:val="004F5B99"/>
    <w:rsid w:val="004F7EA3"/>
    <w:rsid w:val="005041A9"/>
    <w:rsid w:val="00512E41"/>
    <w:rsid w:val="00523536"/>
    <w:rsid w:val="0052499F"/>
    <w:rsid w:val="005249BC"/>
    <w:rsid w:val="005341A9"/>
    <w:rsid w:val="00534D80"/>
    <w:rsid w:val="00550FE6"/>
    <w:rsid w:val="0055316F"/>
    <w:rsid w:val="00554827"/>
    <w:rsid w:val="0055526A"/>
    <w:rsid w:val="00577D67"/>
    <w:rsid w:val="005814CC"/>
    <w:rsid w:val="0059264E"/>
    <w:rsid w:val="005A110E"/>
    <w:rsid w:val="005A72D6"/>
    <w:rsid w:val="005B1F10"/>
    <w:rsid w:val="005C168D"/>
    <w:rsid w:val="005C1CD3"/>
    <w:rsid w:val="005C4069"/>
    <w:rsid w:val="005C7421"/>
    <w:rsid w:val="005D6D2C"/>
    <w:rsid w:val="005E21B7"/>
    <w:rsid w:val="00605D99"/>
    <w:rsid w:val="006148A3"/>
    <w:rsid w:val="006164DA"/>
    <w:rsid w:val="00616F67"/>
    <w:rsid w:val="00624AF4"/>
    <w:rsid w:val="00627E60"/>
    <w:rsid w:val="006343F2"/>
    <w:rsid w:val="00635FBA"/>
    <w:rsid w:val="00646639"/>
    <w:rsid w:val="00654569"/>
    <w:rsid w:val="00667522"/>
    <w:rsid w:val="00682630"/>
    <w:rsid w:val="006A290C"/>
    <w:rsid w:val="006B6610"/>
    <w:rsid w:val="006C1497"/>
    <w:rsid w:val="006D21C3"/>
    <w:rsid w:val="006D4F54"/>
    <w:rsid w:val="006E52D0"/>
    <w:rsid w:val="007009BA"/>
    <w:rsid w:val="007036E3"/>
    <w:rsid w:val="00705EC5"/>
    <w:rsid w:val="007064CC"/>
    <w:rsid w:val="0070736C"/>
    <w:rsid w:val="00716D7A"/>
    <w:rsid w:val="00726732"/>
    <w:rsid w:val="007471BE"/>
    <w:rsid w:val="0076403C"/>
    <w:rsid w:val="00767235"/>
    <w:rsid w:val="007C09B2"/>
    <w:rsid w:val="007C0AAA"/>
    <w:rsid w:val="007E36D5"/>
    <w:rsid w:val="00816247"/>
    <w:rsid w:val="008237D6"/>
    <w:rsid w:val="00823A23"/>
    <w:rsid w:val="00830822"/>
    <w:rsid w:val="008342C1"/>
    <w:rsid w:val="008370EE"/>
    <w:rsid w:val="008463D9"/>
    <w:rsid w:val="00850516"/>
    <w:rsid w:val="008556B7"/>
    <w:rsid w:val="008721E5"/>
    <w:rsid w:val="00876503"/>
    <w:rsid w:val="00894AE9"/>
    <w:rsid w:val="008A4120"/>
    <w:rsid w:val="008B227D"/>
    <w:rsid w:val="008B7C52"/>
    <w:rsid w:val="008D17C3"/>
    <w:rsid w:val="008D5A6A"/>
    <w:rsid w:val="008E44A1"/>
    <w:rsid w:val="00903F43"/>
    <w:rsid w:val="00920140"/>
    <w:rsid w:val="00930A67"/>
    <w:rsid w:val="0093532C"/>
    <w:rsid w:val="0094088C"/>
    <w:rsid w:val="00951132"/>
    <w:rsid w:val="00971799"/>
    <w:rsid w:val="0099524D"/>
    <w:rsid w:val="009A10C6"/>
    <w:rsid w:val="009A1874"/>
    <w:rsid w:val="009B1734"/>
    <w:rsid w:val="009C2AFC"/>
    <w:rsid w:val="009C7B57"/>
    <w:rsid w:val="009D686E"/>
    <w:rsid w:val="009F163C"/>
    <w:rsid w:val="009F2C70"/>
    <w:rsid w:val="009F4FF4"/>
    <w:rsid w:val="00A169B2"/>
    <w:rsid w:val="00A261E3"/>
    <w:rsid w:val="00A27B34"/>
    <w:rsid w:val="00A30997"/>
    <w:rsid w:val="00A4017A"/>
    <w:rsid w:val="00A44A88"/>
    <w:rsid w:val="00A45767"/>
    <w:rsid w:val="00A63529"/>
    <w:rsid w:val="00A652B4"/>
    <w:rsid w:val="00A701F0"/>
    <w:rsid w:val="00A71FD5"/>
    <w:rsid w:val="00A75F20"/>
    <w:rsid w:val="00A90145"/>
    <w:rsid w:val="00A93854"/>
    <w:rsid w:val="00AA4D78"/>
    <w:rsid w:val="00AE44F0"/>
    <w:rsid w:val="00B025DC"/>
    <w:rsid w:val="00B122C3"/>
    <w:rsid w:val="00B12E2A"/>
    <w:rsid w:val="00B3489E"/>
    <w:rsid w:val="00B3683C"/>
    <w:rsid w:val="00B418B3"/>
    <w:rsid w:val="00B6243B"/>
    <w:rsid w:val="00B760AB"/>
    <w:rsid w:val="00B843BF"/>
    <w:rsid w:val="00B85AE8"/>
    <w:rsid w:val="00B94EC8"/>
    <w:rsid w:val="00B956AF"/>
    <w:rsid w:val="00BB3F32"/>
    <w:rsid w:val="00BC605F"/>
    <w:rsid w:val="00BD00CA"/>
    <w:rsid w:val="00BE5D4A"/>
    <w:rsid w:val="00C1751D"/>
    <w:rsid w:val="00C23F49"/>
    <w:rsid w:val="00C309EA"/>
    <w:rsid w:val="00C37155"/>
    <w:rsid w:val="00C439D1"/>
    <w:rsid w:val="00C472F1"/>
    <w:rsid w:val="00C47B08"/>
    <w:rsid w:val="00C55416"/>
    <w:rsid w:val="00C610F2"/>
    <w:rsid w:val="00C77598"/>
    <w:rsid w:val="00C82F46"/>
    <w:rsid w:val="00C9694D"/>
    <w:rsid w:val="00CA06BD"/>
    <w:rsid w:val="00CC2C7C"/>
    <w:rsid w:val="00CD4EDD"/>
    <w:rsid w:val="00CF18EA"/>
    <w:rsid w:val="00CF5092"/>
    <w:rsid w:val="00D01C71"/>
    <w:rsid w:val="00D03307"/>
    <w:rsid w:val="00D20835"/>
    <w:rsid w:val="00D22309"/>
    <w:rsid w:val="00D92E9C"/>
    <w:rsid w:val="00DA6F4F"/>
    <w:rsid w:val="00DB5FA2"/>
    <w:rsid w:val="00DB75F0"/>
    <w:rsid w:val="00DC6BAD"/>
    <w:rsid w:val="00DF4F76"/>
    <w:rsid w:val="00DF5D2A"/>
    <w:rsid w:val="00E00B58"/>
    <w:rsid w:val="00E04C2F"/>
    <w:rsid w:val="00E05AE7"/>
    <w:rsid w:val="00E225B8"/>
    <w:rsid w:val="00E352D0"/>
    <w:rsid w:val="00E448F8"/>
    <w:rsid w:val="00E459E1"/>
    <w:rsid w:val="00E47D9F"/>
    <w:rsid w:val="00E53420"/>
    <w:rsid w:val="00E66CBE"/>
    <w:rsid w:val="00E91CE7"/>
    <w:rsid w:val="00E94712"/>
    <w:rsid w:val="00EA09C8"/>
    <w:rsid w:val="00ED70C2"/>
    <w:rsid w:val="00EE7D77"/>
    <w:rsid w:val="00F0574F"/>
    <w:rsid w:val="00F057D2"/>
    <w:rsid w:val="00F12FA1"/>
    <w:rsid w:val="00F143FA"/>
    <w:rsid w:val="00F31D15"/>
    <w:rsid w:val="00F66D70"/>
    <w:rsid w:val="00F70FC0"/>
    <w:rsid w:val="00F71834"/>
    <w:rsid w:val="00F80419"/>
    <w:rsid w:val="00F85376"/>
    <w:rsid w:val="00F87DB3"/>
    <w:rsid w:val="00FA0283"/>
    <w:rsid w:val="00FB1717"/>
    <w:rsid w:val="00FB32B3"/>
    <w:rsid w:val="00FB47CE"/>
    <w:rsid w:val="00FB5947"/>
    <w:rsid w:val="00FC11AF"/>
    <w:rsid w:val="00FC3078"/>
    <w:rsid w:val="00FF0796"/>
    <w:rsid w:val="00FF3899"/>
    <w:rsid w:val="3CEA1B4E"/>
    <w:rsid w:val="4B6FDDA6"/>
    <w:rsid w:val="65BFACB1"/>
    <w:rsid w:val="66CCF1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BCA63"/>
  <w15:chartTrackingRefBased/>
  <w15:docId w15:val="{D7FFDCD2-E2EE-4D85-8FFC-FB90336E24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5AE8"/>
    <w:pPr>
      <w:widowControl w:val="0"/>
      <w:spacing w:after="0" w:line="240" w:lineRule="auto"/>
      <w:jc w:val="both"/>
    </w:pPr>
  </w:style>
  <w:style w:type="paragraph" w:styleId="Heading1">
    <w:name w:val="heading 1"/>
    <w:next w:val="Para"/>
    <w:link w:val="Heading1Char"/>
    <w:uiPriority w:val="9"/>
    <w:qFormat/>
    <w:rsid w:val="001B6B30"/>
    <w:pPr>
      <w:keepNext/>
      <w:keepLines/>
      <w:pageBreakBefore/>
      <w:framePr w:w="9072" w:wrap="notBeside" w:hAnchor="page" w:vAnchor="text" w:xAlign="center" w:y="1"/>
      <w:numPr>
        <w:numId w:val="1"/>
      </w:numPr>
      <w:pBdr>
        <w:top w:val="single" w:color="ED7D31" w:themeColor="accent2" w:sz="48" w:space="30"/>
        <w:left w:val="single" w:color="ED7D31" w:themeColor="accent2" w:sz="48" w:space="5"/>
        <w:bottom w:val="single" w:color="ED7D31" w:themeColor="accent2" w:sz="48" w:space="5"/>
        <w:right w:val="single" w:color="ED7D31" w:themeColor="accent2" w:sz="24" w:space="5"/>
      </w:pBdr>
      <w:shd w:val="clear" w:color="auto" w:fill="ED7D31" w:themeFill="accent2"/>
      <w:spacing w:after="600" w:line="720" w:lineRule="exact"/>
      <w:outlineLvl w:val="0"/>
    </w:pPr>
    <w:rPr>
      <w:rFonts w:asciiTheme="majorHAnsi" w:hAnsiTheme="majorHAnsi" w:eastAsiaTheme="majorEastAsia" w:cstheme="majorBidi"/>
      <w:b/>
      <w:color w:val="5B9BD5" w:themeColor="accent5"/>
      <w:sz w:val="56"/>
      <w:szCs w:val="32"/>
    </w:rPr>
  </w:style>
  <w:style w:type="paragraph" w:styleId="Heading2">
    <w:name w:val="heading 2"/>
    <w:next w:val="Para"/>
    <w:link w:val="Heading2Char"/>
    <w:uiPriority w:val="9"/>
    <w:qFormat/>
    <w:rsid w:val="001B6B30"/>
    <w:pPr>
      <w:keepNext/>
      <w:numPr>
        <w:ilvl w:val="1"/>
        <w:numId w:val="1"/>
      </w:numPr>
      <w:spacing w:before="440" w:after="240" w:line="320" w:lineRule="exact"/>
      <w:outlineLvl w:val="1"/>
    </w:pPr>
    <w:rPr>
      <w:rFonts w:eastAsiaTheme="majorEastAsia" w:cstheme="majorBidi"/>
      <w:b/>
      <w:color w:val="4472C4" w:themeColor="accent1"/>
      <w:sz w:val="24"/>
      <w:szCs w:val="26"/>
    </w:rPr>
  </w:style>
  <w:style w:type="paragraph" w:styleId="Heading3">
    <w:name w:val="heading 3"/>
    <w:next w:val="Para"/>
    <w:link w:val="Heading3Char"/>
    <w:uiPriority w:val="9"/>
    <w:qFormat/>
    <w:rsid w:val="001B6B30"/>
    <w:pPr>
      <w:keepNext/>
      <w:keepLines/>
      <w:numPr>
        <w:ilvl w:val="2"/>
        <w:numId w:val="1"/>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
    <w:link w:val="Heading4Char"/>
    <w:uiPriority w:val="9"/>
    <w:qFormat/>
    <w:rsid w:val="001B6B30"/>
    <w:pPr>
      <w:keepNext/>
      <w:keepLines/>
      <w:numPr>
        <w:ilvl w:val="3"/>
        <w:numId w:val="1"/>
      </w:numPr>
      <w:spacing w:before="240" w:after="180" w:line="280" w:lineRule="exact"/>
      <w:outlineLvl w:val="3"/>
    </w:pPr>
    <w:rPr>
      <w:rFonts w:eastAsiaTheme="majorEastAsia" w:cstheme="majorBidi"/>
      <w:i/>
      <w:iCs/>
      <w:color w:val="44546A" w:themeColor="text2"/>
    </w:rPr>
  </w:style>
  <w:style w:type="paragraph" w:styleId="Heading5">
    <w:name w:val="heading 5"/>
    <w:next w:val="Para"/>
    <w:link w:val="Heading5Char"/>
    <w:uiPriority w:val="9"/>
    <w:qFormat/>
    <w:rsid w:val="001B6B30"/>
    <w:pPr>
      <w:keepNext/>
      <w:keepLines/>
      <w:numPr>
        <w:ilvl w:val="4"/>
        <w:numId w:val="1"/>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9"/>
    <w:qFormat/>
    <w:rsid w:val="001B6B30"/>
    <w:pPr>
      <w:keepNext/>
      <w:pageBreakBefore/>
      <w:framePr w:w="7938" w:h="13325" w:wrap="notBeside" w:hAnchor="page" w:vAnchor="page" w:xAlign="center" w:yAlign="center" w:hRule="exact"/>
      <w:numPr>
        <w:ilvl w:val="5"/>
        <w:numId w:val="1"/>
      </w:numPr>
      <w:pBdr>
        <w:top w:val="single" w:color="ED7D31" w:themeColor="accent2" w:sz="48" w:space="30"/>
        <w:left w:val="single" w:color="ED7D31" w:themeColor="accent2" w:sz="48" w:space="30"/>
        <w:bottom w:val="single" w:color="ED7D31" w:themeColor="accent2" w:sz="48" w:space="30"/>
        <w:right w:val="single" w:color="ED7D31" w:themeColor="accent2" w:sz="48" w:space="30"/>
      </w:pBdr>
      <w:shd w:val="clear" w:color="auto" w:fill="ED7D31" w:themeFill="accent2"/>
      <w:spacing w:after="720" w:line="276" w:lineRule="auto"/>
      <w:outlineLvl w:val="5"/>
    </w:pPr>
    <w:rPr>
      <w:rFonts w:asciiTheme="majorHAnsi" w:hAnsiTheme="majorHAnsi" w:eastAsiaTheme="majorEastAsia" w:cstheme="majorBidi"/>
      <w:b/>
      <w:color w:val="5B9BD5" w:themeColor="accent5"/>
      <w:sz w:val="72"/>
    </w:rPr>
  </w:style>
  <w:style w:type="paragraph" w:styleId="Heading7">
    <w:name w:val="heading 7"/>
    <w:aliases w:val="Doc AnnX"/>
    <w:basedOn w:val="Heading9"/>
    <w:next w:val="Para"/>
    <w:link w:val="Heading7Char"/>
    <w:qFormat/>
    <w:rsid w:val="001B6B30"/>
    <w:pPr>
      <w:numPr>
        <w:ilvl w:val="6"/>
      </w:numPr>
      <w:spacing w:after="1500" w:line="600" w:lineRule="exact"/>
      <w:outlineLvl w:val="6"/>
    </w:pPr>
  </w:style>
  <w:style w:type="paragraph" w:styleId="Heading8">
    <w:name w:val="heading 8"/>
    <w:aliases w:val="Part AnnX"/>
    <w:next w:val="Para"/>
    <w:link w:val="Heading8Char"/>
    <w:qFormat/>
    <w:rsid w:val="001B6B30"/>
    <w:pPr>
      <w:keepNext/>
      <w:pageBreakBefore/>
      <w:numPr>
        <w:ilvl w:val="7"/>
        <w:numId w:val="1"/>
      </w:numPr>
      <w:spacing w:before="1200" w:after="720" w:line="276" w:lineRule="auto"/>
      <w:jc w:val="center"/>
      <w:outlineLvl w:val="7"/>
    </w:pPr>
    <w:rPr>
      <w:rFonts w:asciiTheme="majorHAnsi" w:hAnsiTheme="majorHAnsi" w:eastAsiaTheme="majorEastAsia" w:cstheme="majorBidi"/>
      <w:b/>
      <w:color w:val="4472C4" w:themeColor="accent1"/>
      <w:sz w:val="28"/>
      <w:szCs w:val="21"/>
    </w:rPr>
  </w:style>
  <w:style w:type="paragraph" w:styleId="Heading9">
    <w:name w:val="heading 9"/>
    <w:aliases w:val="Chap AnnX"/>
    <w:next w:val="Para"/>
    <w:link w:val="Heading9Char"/>
    <w:qFormat/>
    <w:rsid w:val="001B6B30"/>
    <w:pPr>
      <w:keepNext/>
      <w:pageBreakBefore/>
      <w:numPr>
        <w:ilvl w:val="8"/>
        <w:numId w:val="1"/>
      </w:numPr>
      <w:spacing w:after="960" w:line="520" w:lineRule="exact"/>
      <w:outlineLvl w:val="8"/>
    </w:pPr>
    <w:rPr>
      <w:rFonts w:asciiTheme="majorHAnsi" w:hAnsiTheme="majorHAnsi" w:eastAsiaTheme="majorEastAsia" w:cstheme="majorBidi"/>
      <w:b/>
      <w:iCs/>
      <w:color w:val="4472C4" w:themeColor="accent1"/>
      <w:sz w:val="4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6B30"/>
    <w:rPr>
      <w:rFonts w:asciiTheme="majorHAnsi" w:hAnsiTheme="majorHAnsi" w:eastAsiaTheme="majorEastAsia" w:cstheme="majorBidi"/>
      <w:b/>
      <w:color w:val="5B9BD5" w:themeColor="accent5"/>
      <w:sz w:val="56"/>
      <w:szCs w:val="32"/>
      <w:shd w:val="clear" w:color="auto" w:fill="ED7D31" w:themeFill="accent2"/>
    </w:rPr>
  </w:style>
  <w:style w:type="character" w:styleId="Heading2Char" w:customStyle="1">
    <w:name w:val="Heading 2 Char"/>
    <w:basedOn w:val="DefaultParagraphFont"/>
    <w:link w:val="Heading2"/>
    <w:uiPriority w:val="9"/>
    <w:rsid w:val="001B6B30"/>
    <w:rPr>
      <w:rFonts w:eastAsiaTheme="majorEastAsia" w:cstheme="majorBidi"/>
      <w:b/>
      <w:color w:val="4472C4" w:themeColor="accent1"/>
      <w:sz w:val="24"/>
      <w:szCs w:val="26"/>
    </w:rPr>
  </w:style>
  <w:style w:type="character" w:styleId="Heading3Char" w:customStyle="1">
    <w:name w:val="Heading 3 Char"/>
    <w:basedOn w:val="DefaultParagraphFont"/>
    <w:link w:val="Heading3"/>
    <w:uiPriority w:val="9"/>
    <w:rsid w:val="001B6B30"/>
    <w:rPr>
      <w:rFonts w:eastAsiaTheme="majorEastAsia" w:cstheme="majorBidi"/>
      <w:b/>
      <w:i/>
      <w:color w:val="000000" w:themeColor="text1"/>
      <w:szCs w:val="24"/>
    </w:rPr>
  </w:style>
  <w:style w:type="character" w:styleId="Heading4Char" w:customStyle="1">
    <w:name w:val="Heading 4 Char"/>
    <w:basedOn w:val="DefaultParagraphFont"/>
    <w:link w:val="Heading4"/>
    <w:uiPriority w:val="9"/>
    <w:rsid w:val="001B6B30"/>
    <w:rPr>
      <w:rFonts w:eastAsiaTheme="majorEastAsia" w:cstheme="majorBidi"/>
      <w:i/>
      <w:iCs/>
      <w:color w:val="44546A" w:themeColor="text2"/>
    </w:rPr>
  </w:style>
  <w:style w:type="character" w:styleId="Heading5Char" w:customStyle="1">
    <w:name w:val="Heading 5 Char"/>
    <w:basedOn w:val="DefaultParagraphFont"/>
    <w:link w:val="Heading5"/>
    <w:uiPriority w:val="9"/>
    <w:rsid w:val="001B6B30"/>
    <w:rPr>
      <w:rFonts w:eastAsiaTheme="majorEastAsia" w:cstheme="majorBidi"/>
      <w:b/>
      <w:color w:val="000000" w:themeColor="text1"/>
      <w:sz w:val="20"/>
    </w:rPr>
  </w:style>
  <w:style w:type="character" w:styleId="Heading6Char" w:customStyle="1">
    <w:name w:val="Heading 6 Char"/>
    <w:aliases w:val="Part Char"/>
    <w:basedOn w:val="DefaultParagraphFont"/>
    <w:link w:val="Heading6"/>
    <w:uiPriority w:val="9"/>
    <w:rsid w:val="001B6B30"/>
    <w:rPr>
      <w:rFonts w:asciiTheme="majorHAnsi" w:hAnsiTheme="majorHAnsi" w:eastAsiaTheme="majorEastAsia" w:cstheme="majorBidi"/>
      <w:b/>
      <w:color w:val="5B9BD5" w:themeColor="accent5"/>
      <w:sz w:val="72"/>
      <w:shd w:val="clear" w:color="auto" w:fill="ED7D31" w:themeFill="accent2"/>
    </w:rPr>
  </w:style>
  <w:style w:type="character" w:styleId="Heading7Char" w:customStyle="1">
    <w:name w:val="Heading 7 Char"/>
    <w:aliases w:val="Doc AnnX Char"/>
    <w:basedOn w:val="DefaultParagraphFont"/>
    <w:link w:val="Heading7"/>
    <w:rsid w:val="001B6B30"/>
    <w:rPr>
      <w:rFonts w:asciiTheme="majorHAnsi" w:hAnsiTheme="majorHAnsi" w:eastAsiaTheme="majorEastAsia" w:cstheme="majorBidi"/>
      <w:b/>
      <w:iCs/>
      <w:color w:val="4472C4" w:themeColor="accent1"/>
      <w:sz w:val="48"/>
      <w:szCs w:val="21"/>
    </w:rPr>
  </w:style>
  <w:style w:type="character" w:styleId="Heading8Char" w:customStyle="1">
    <w:name w:val="Heading 8 Char"/>
    <w:aliases w:val="Part AnnX Char"/>
    <w:basedOn w:val="DefaultParagraphFont"/>
    <w:link w:val="Heading8"/>
    <w:rsid w:val="001B6B30"/>
    <w:rPr>
      <w:rFonts w:asciiTheme="majorHAnsi" w:hAnsiTheme="majorHAnsi" w:eastAsiaTheme="majorEastAsia" w:cstheme="majorBidi"/>
      <w:b/>
      <w:color w:val="4472C4" w:themeColor="accent1"/>
      <w:sz w:val="28"/>
      <w:szCs w:val="21"/>
    </w:rPr>
  </w:style>
  <w:style w:type="character" w:styleId="Heading9Char" w:customStyle="1">
    <w:name w:val="Heading 9 Char"/>
    <w:aliases w:val="Chap AnnX Char"/>
    <w:basedOn w:val="DefaultParagraphFont"/>
    <w:link w:val="Heading9"/>
    <w:rsid w:val="001B6B30"/>
    <w:rPr>
      <w:rFonts w:asciiTheme="majorHAnsi" w:hAnsiTheme="majorHAnsi" w:eastAsiaTheme="majorEastAsia" w:cstheme="majorBidi"/>
      <w:b/>
      <w:iCs/>
      <w:color w:val="4472C4" w:themeColor="accent1"/>
      <w:sz w:val="48"/>
      <w:szCs w:val="21"/>
    </w:rPr>
  </w:style>
  <w:style w:type="paragraph" w:styleId="Para" w:customStyle="1">
    <w:name w:val="Para"/>
    <w:link w:val="ParaChar"/>
    <w:uiPriority w:val="4"/>
    <w:qFormat/>
    <w:rsid w:val="001B6B30"/>
    <w:pPr>
      <w:spacing w:before="120" w:after="120" w:line="260" w:lineRule="atLeast"/>
      <w:jc w:val="both"/>
    </w:pPr>
    <w:rPr>
      <w:color w:val="000000" w:themeColor="text1"/>
      <w:sz w:val="20"/>
    </w:rPr>
  </w:style>
  <w:style w:type="character" w:styleId="ParaChar" w:customStyle="1">
    <w:name w:val="Para Char"/>
    <w:basedOn w:val="DefaultParagraphFont"/>
    <w:link w:val="Para"/>
    <w:uiPriority w:val="4"/>
    <w:rsid w:val="001B6B30"/>
    <w:rPr>
      <w:color w:val="000000" w:themeColor="text1"/>
      <w:sz w:val="20"/>
    </w:rPr>
  </w:style>
  <w:style w:type="paragraph" w:styleId="FootnoteText">
    <w:name w:val="footnote text"/>
    <w:link w:val="FootnoteTextChar"/>
    <w:uiPriority w:val="99"/>
    <w:unhideWhenUsed/>
    <w:qFormat/>
    <w:rsid w:val="001B6B30"/>
    <w:pPr>
      <w:spacing w:after="120" w:line="240" w:lineRule="exact"/>
      <w:jc w:val="both"/>
    </w:pPr>
    <w:rPr>
      <w:sz w:val="18"/>
      <w:szCs w:val="20"/>
    </w:rPr>
  </w:style>
  <w:style w:type="character" w:styleId="FootnoteTextChar" w:customStyle="1">
    <w:name w:val="Footnote Text Char"/>
    <w:basedOn w:val="DefaultParagraphFont"/>
    <w:link w:val="FootnoteText"/>
    <w:uiPriority w:val="99"/>
    <w:rsid w:val="001B6B30"/>
    <w:rPr>
      <w:sz w:val="18"/>
      <w:szCs w:val="20"/>
    </w:rPr>
  </w:style>
  <w:style w:type="paragraph" w:styleId="CoverNormal" w:customStyle="1">
    <w:name w:val="CoverNormal"/>
    <w:basedOn w:val="Normal"/>
    <w:link w:val="CoverNormalChar"/>
    <w:rsid w:val="001B6B30"/>
    <w:pPr>
      <w:jc w:val="left"/>
    </w:pPr>
    <w:rPr>
      <w:rFonts w:asciiTheme="majorHAnsi" w:hAnsiTheme="majorHAnsi"/>
    </w:rPr>
  </w:style>
  <w:style w:type="character" w:styleId="FootnoteReference">
    <w:name w:val="footnote reference"/>
    <w:basedOn w:val="DefaultParagraphFont"/>
    <w:uiPriority w:val="99"/>
    <w:unhideWhenUsed/>
    <w:qFormat/>
    <w:rsid w:val="001B6B30"/>
    <w:rPr>
      <w:rFonts w:asciiTheme="minorHAnsi" w:hAnsiTheme="minorHAnsi"/>
      <w:sz w:val="22"/>
      <w:vertAlign w:val="superscript"/>
    </w:rPr>
  </w:style>
  <w:style w:type="table" w:styleId="TableGrid">
    <w:name w:val="Table Grid"/>
    <w:basedOn w:val="TableNormal"/>
    <w:uiPriority w:val="59"/>
    <w:rsid w:val="001B6B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verNormalChar" w:customStyle="1">
    <w:name w:val="CoverNormal Char"/>
    <w:basedOn w:val="DefaultParagraphFont"/>
    <w:link w:val="CoverNormal"/>
    <w:rsid w:val="001B6B30"/>
    <w:rPr>
      <w:rFonts w:asciiTheme="majorHAnsi" w:hAnsiTheme="majorHAnsi"/>
    </w:rPr>
  </w:style>
  <w:style w:type="paragraph" w:styleId="Heading2IndicatorSublevel" w:customStyle="1">
    <w:name w:val="Heading 2 (Indicator Sublevel)"/>
    <w:basedOn w:val="Heading2"/>
    <w:next w:val="Para"/>
    <w:uiPriority w:val="9"/>
    <w:qFormat/>
    <w:rsid w:val="001B6B30"/>
    <w:pPr>
      <w:outlineLvl w:val="2"/>
    </w:pPr>
  </w:style>
  <w:style w:type="paragraph" w:styleId="BodyText">
    <w:name w:val="Body Text"/>
    <w:basedOn w:val="Normal"/>
    <w:link w:val="BodyTextChar"/>
    <w:rsid w:val="001B6B30"/>
    <w:pPr>
      <w:suppressAutoHyphens/>
      <w:autoSpaceDN w:val="0"/>
      <w:spacing w:after="120"/>
    </w:pPr>
    <w:rPr>
      <w:rFonts w:ascii="Arial" w:hAnsi="Arial" w:eastAsia="SimSun" w:cs="Mangal"/>
      <w:color w:val="3F3A38"/>
      <w:spacing w:val="-6"/>
      <w:kern w:val="3"/>
      <w:sz w:val="16"/>
      <w:szCs w:val="24"/>
      <w:lang w:eastAsia="zh-CN" w:bidi="hi-IN"/>
    </w:rPr>
  </w:style>
  <w:style w:type="character" w:styleId="BodyTextChar" w:customStyle="1">
    <w:name w:val="Body Text Char"/>
    <w:basedOn w:val="DefaultParagraphFont"/>
    <w:link w:val="BodyText"/>
    <w:rsid w:val="001B6B30"/>
    <w:rPr>
      <w:rFonts w:ascii="Arial" w:hAnsi="Arial" w:eastAsia="SimSun" w:cs="Mangal"/>
      <w:color w:val="3F3A38"/>
      <w:spacing w:val="-6"/>
      <w:kern w:val="3"/>
      <w:sz w:val="16"/>
      <w:szCs w:val="24"/>
      <w:lang w:eastAsia="zh-CN" w:bidi="hi-IN"/>
    </w:rPr>
  </w:style>
  <w:style w:type="character" w:styleId="CommentReference">
    <w:name w:val="Comment Reference"/>
    <w:basedOn w:val="DefaultParagraphFont"/>
    <w:uiPriority w:val="99"/>
    <w:semiHidden/>
    <w:unhideWhenUsed/>
    <w:rsid w:val="004E17B2"/>
    <w:rPr>
      <w:sz w:val="16"/>
      <w:szCs w:val="16"/>
    </w:rPr>
  </w:style>
  <w:style w:type="paragraph" w:styleId="CommentText">
    <w:name w:val="Comment Text"/>
    <w:basedOn w:val="Normal"/>
    <w:link w:val="CommentTextChar"/>
    <w:uiPriority w:val="99"/>
    <w:unhideWhenUsed/>
    <w:rsid w:val="004E17B2"/>
    <w:rPr>
      <w:sz w:val="20"/>
      <w:szCs w:val="20"/>
    </w:rPr>
  </w:style>
  <w:style w:type="character" w:styleId="CommentTextChar" w:customStyle="1">
    <w:name w:val="Comment Text Char"/>
    <w:basedOn w:val="DefaultParagraphFont"/>
    <w:link w:val="CommentText"/>
    <w:uiPriority w:val="99"/>
    <w:rsid w:val="004E17B2"/>
    <w:rPr>
      <w:sz w:val="20"/>
      <w:szCs w:val="20"/>
    </w:rPr>
  </w:style>
  <w:style w:type="paragraph" w:styleId="CommentSubject">
    <w:name w:val="Comment Subject"/>
    <w:basedOn w:val="CommentText"/>
    <w:next w:val="CommentText"/>
    <w:link w:val="CommentSubjectChar"/>
    <w:uiPriority w:val="99"/>
    <w:semiHidden/>
    <w:unhideWhenUsed/>
    <w:rsid w:val="004E17B2"/>
    <w:rPr>
      <w:b/>
      <w:bCs/>
    </w:rPr>
  </w:style>
  <w:style w:type="character" w:styleId="CommentSubjectChar" w:customStyle="1">
    <w:name w:val="Comment Subject Char"/>
    <w:basedOn w:val="CommentTextChar"/>
    <w:link w:val="CommentSubject"/>
    <w:uiPriority w:val="99"/>
    <w:semiHidden/>
    <w:rsid w:val="004E17B2"/>
    <w:rPr>
      <w:b/>
      <w:bCs/>
      <w:sz w:val="20"/>
      <w:szCs w:val="20"/>
    </w:rPr>
  </w:style>
  <w:style w:type="paragraph" w:styleId="Header">
    <w:name w:val="header"/>
    <w:basedOn w:val="Normal"/>
    <w:link w:val="HeaderChar"/>
    <w:uiPriority w:val="99"/>
    <w:semiHidden/>
    <w:unhideWhenUsed/>
    <w:rsid w:val="0093532C"/>
    <w:pPr>
      <w:tabs>
        <w:tab w:val="center" w:pos="4513"/>
        <w:tab w:val="right" w:pos="9026"/>
      </w:tabs>
    </w:pPr>
  </w:style>
  <w:style w:type="character" w:styleId="HeaderChar" w:customStyle="1">
    <w:name w:val="Header Char"/>
    <w:basedOn w:val="DefaultParagraphFont"/>
    <w:link w:val="Header"/>
    <w:uiPriority w:val="99"/>
    <w:semiHidden/>
    <w:rsid w:val="00523536"/>
  </w:style>
  <w:style w:type="paragraph" w:styleId="Footer">
    <w:name w:val="footer"/>
    <w:basedOn w:val="Normal"/>
    <w:link w:val="FooterChar"/>
    <w:uiPriority w:val="99"/>
    <w:semiHidden/>
    <w:unhideWhenUsed/>
    <w:rsid w:val="0093532C"/>
    <w:pPr>
      <w:tabs>
        <w:tab w:val="center" w:pos="4513"/>
        <w:tab w:val="right" w:pos="9026"/>
      </w:tabs>
    </w:pPr>
  </w:style>
  <w:style w:type="character" w:styleId="FooterChar" w:customStyle="1">
    <w:name w:val="Footer Char"/>
    <w:basedOn w:val="DefaultParagraphFont"/>
    <w:link w:val="Footer"/>
    <w:uiPriority w:val="99"/>
    <w:semiHidden/>
    <w:rsid w:val="00523536"/>
  </w:style>
  <w:style w:type="character" w:styleId="Hyperlink">
    <w:name w:val="Hyperlink"/>
    <w:basedOn w:val="DefaultParagraphFont"/>
    <w:uiPriority w:val="99"/>
    <w:unhideWhenUsed/>
    <w:rsid w:val="00300EE1"/>
    <w:rPr>
      <w:color w:val="0563C1" w:themeColor="hyperlink"/>
      <w:u w:val="single"/>
    </w:rPr>
  </w:style>
  <w:style w:type="character" w:styleId="FollowedHyperlink">
    <w:name w:val="FollowedHyperlink"/>
    <w:basedOn w:val="DefaultParagraphFont"/>
    <w:uiPriority w:val="99"/>
    <w:semiHidden/>
    <w:unhideWhenUsed/>
    <w:rsid w:val="005814CC"/>
    <w:rPr>
      <w:color w:val="954F72" w:themeColor="followedHyperlink"/>
      <w:u w:val="single"/>
    </w:rPr>
  </w:style>
  <w:style w:type="character" w:styleId="UnresolvedMention">
    <w:name w:val="Unresolved Mention"/>
    <w:basedOn w:val="DefaultParagraphFont"/>
    <w:uiPriority w:val="99"/>
    <w:semiHidden/>
    <w:unhideWhenUsed/>
    <w:rsid w:val="001E0AC9"/>
    <w:rPr>
      <w:color w:val="605E5C"/>
      <w:shd w:val="clear" w:color="auto" w:fill="E1DFDD"/>
    </w:rPr>
  </w:style>
  <w:style w:type="paragraph" w:styleId="Revision">
    <w:name w:val="Revision"/>
    <w:hidden/>
    <w:uiPriority w:val="99"/>
    <w:semiHidden/>
    <w:rsid w:val="00C77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33885">
      <w:bodyDiv w:val="1"/>
      <w:marLeft w:val="0"/>
      <w:marRight w:val="0"/>
      <w:marTop w:val="0"/>
      <w:marBottom w:val="0"/>
      <w:divBdr>
        <w:top w:val="none" w:sz="0" w:space="0" w:color="auto"/>
        <w:left w:val="none" w:sz="0" w:space="0" w:color="auto"/>
        <w:bottom w:val="none" w:sz="0" w:space="0" w:color="auto"/>
        <w:right w:val="none" w:sz="0" w:space="0" w:color="auto"/>
      </w:divBdr>
    </w:div>
    <w:div w:id="311176461">
      <w:bodyDiv w:val="1"/>
      <w:marLeft w:val="0"/>
      <w:marRight w:val="0"/>
      <w:marTop w:val="0"/>
      <w:marBottom w:val="0"/>
      <w:divBdr>
        <w:top w:val="none" w:sz="0" w:space="0" w:color="auto"/>
        <w:left w:val="none" w:sz="0" w:space="0" w:color="auto"/>
        <w:bottom w:val="none" w:sz="0" w:space="0" w:color="auto"/>
        <w:right w:val="none" w:sz="0" w:space="0" w:color="auto"/>
      </w:divBdr>
    </w:div>
    <w:div w:id="489829174">
      <w:bodyDiv w:val="1"/>
      <w:marLeft w:val="0"/>
      <w:marRight w:val="0"/>
      <w:marTop w:val="0"/>
      <w:marBottom w:val="0"/>
      <w:divBdr>
        <w:top w:val="none" w:sz="0" w:space="0" w:color="auto"/>
        <w:left w:val="none" w:sz="0" w:space="0" w:color="auto"/>
        <w:bottom w:val="none" w:sz="0" w:space="0" w:color="auto"/>
        <w:right w:val="none" w:sz="0" w:space="0" w:color="auto"/>
      </w:divBdr>
    </w:div>
    <w:div w:id="7532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86743A11BE648AB6B8F3BB662BE17" ma:contentTypeVersion="14" ma:contentTypeDescription="Create a new document." ma:contentTypeScope="" ma:versionID="affee6818eaec0039cdac976db649c33">
  <xsd:schema xmlns:xsd="http://www.w3.org/2001/XMLSchema" xmlns:xs="http://www.w3.org/2001/XMLSchema" xmlns:p="http://schemas.microsoft.com/office/2006/metadata/properties" xmlns:ns2="d76f53a1-ec0e-4700-95d7-e7787f87a003" xmlns:ns3="23ae76bd-99d3-4040-bc56-c5608d0a9d2e" targetNamespace="http://schemas.microsoft.com/office/2006/metadata/properties" ma:root="true" ma:fieldsID="ace379cbc32c80ab90f69da918b6d52c" ns2:_="" ns3:_="">
    <xsd:import namespace="d76f53a1-ec0e-4700-95d7-e7787f87a003"/>
    <xsd:import namespace="23ae76bd-99d3-4040-bc56-c5608d0a9d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f53a1-ec0e-4700-95d7-e7787f87a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e76bd-99d3-4040-bc56-c5608d0a9d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9d5978-f6f7-43c1-b3a8-f4c716c3ded1}" ma:internalName="TaxCatchAll" ma:showField="CatchAllData" ma:web="23ae76bd-99d3-4040-bc56-c5608d0a9d2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ae76bd-99d3-4040-bc56-c5608d0a9d2e" xsi:nil="true"/>
    <lcf76f155ced4ddcb4097134ff3c332f xmlns="d76f53a1-ec0e-4700-95d7-e7787f87a0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3D7B5-06AD-4163-BA5A-64E78007D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f53a1-ec0e-4700-95d7-e7787f87a003"/>
    <ds:schemaRef ds:uri="23ae76bd-99d3-4040-bc56-c5608d0a9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A8CAB-3A88-4BCF-8E38-F787EA8A0B6F}">
  <ds:schemaRefs>
    <ds:schemaRef ds:uri="http://schemas.microsoft.com/office/2006/metadata/properties"/>
    <ds:schemaRef ds:uri="http://schemas.microsoft.com/office/infopath/2007/PartnerControls"/>
    <ds:schemaRef ds:uri="23ae76bd-99d3-4040-bc56-c5608d0a9d2e"/>
    <ds:schemaRef ds:uri="d76f53a1-ec0e-4700-95d7-e7787f87a003"/>
  </ds:schemaRefs>
</ds:datastoreItem>
</file>

<file path=customXml/itemProps3.xml><?xml version="1.0" encoding="utf-8"?>
<ds:datastoreItem xmlns:ds="http://schemas.openxmlformats.org/officeDocument/2006/customXml" ds:itemID="{BF3B0652-3985-4236-A8A0-049D9ECB00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OECD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GONZALEZ Mar, ENV/EHS</dc:creator>
  <keywords/>
  <dc:description/>
  <lastModifiedBy>Lya Hernandez</lastModifiedBy>
  <revision>17</revision>
  <dcterms:created xsi:type="dcterms:W3CDTF">2026-03-17T10:13:00.0000000Z</dcterms:created>
  <dcterms:modified xsi:type="dcterms:W3CDTF">2026-03-22T17:58:34.2540826Z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1dec9f345e529c77b01eec601f7cf6c5d41f8884e2d072b159e3f6a16191799d</vt:lpwstr>
  </property>
  <property fmtid="{D5CDD505-2E9C-101B-9397-08002B2CF9AE}" pid="3" name="OECDTopic">
    <vt:lpwstr>81;#Environment|e33e3a1e-dd07-4262-b35c-f4cf321092b7;#650;#Chemical accidents|ada64276-10ea-4452-910b-6448efef8a19;#157;#Chemical risk management|ba207eaa-1283-49fa-bf61-909c1708114c;#336;#Chemical test guidelines|eeaa223f-f03c-4d12-b32d-977654408625;#374;#Chemicals classification and labelling|b805e6ec-8886-4a79-ab8b-a09d320c094f;#160;#Nanotechnology|3a0b801c-4a10-48d3-adca-0e5702a9df2e;#1478;#Nanowaste|e38e514e-0d4a-47a5-8943-fe9233ecbf27</vt:lpwstr>
  </property>
  <property fmtid="{D5CDD505-2E9C-101B-9397-08002B2CF9AE}" pid="4" name="OECDCountry">
    <vt:lpwstr/>
  </property>
  <property fmtid="{D5CDD505-2E9C-101B-9397-08002B2CF9AE}" pid="5" name="OECDCommittee">
    <vt:lpwstr>689;#Chemicals Committee|bd9b67aa-a864-4f30-950c-39503dd659b2</vt:lpwstr>
  </property>
  <property fmtid="{D5CDD505-2E9C-101B-9397-08002B2CF9AE}" pid="6" name="ContentTypeId">
    <vt:lpwstr>0x0101000DC86743A11BE648AB6B8F3BB662BE17</vt:lpwstr>
  </property>
  <property fmtid="{D5CDD505-2E9C-101B-9397-08002B2CF9AE}" pid="7" name="OECDPWB">
    <vt:lpwstr>1479;#2.3.3.1.3 Approaches for determining the safety of Manufactured Nanomaterials: three to five reports or guidance documents related to testing of nanomaterials, updated review of test guidelines as to their suitability for nanomaterials, updated guidance d|09b4648c-57fb-4ee5-8eff-ea0d902b1263</vt:lpwstr>
  </property>
  <property fmtid="{D5CDD505-2E9C-101B-9397-08002B2CF9AE}" pid="8" name="eShareOrganisationTaxHTField0">
    <vt:lpwstr/>
  </property>
  <property fmtid="{D5CDD505-2E9C-101B-9397-08002B2CF9AE}" pid="9" name="OECDDeliverablePartnersStructure">
    <vt:lpwstr/>
  </property>
  <property fmtid="{D5CDD505-2E9C-101B-9397-08002B2CF9AE}" pid="10" name="OECDKeywords">
    <vt:lpwstr>1519;#Nanosafety|eb4420aa-1826-4790-bf61-7c3f4bc86ddc;#1520;#Risk assessment|7308aef0-ed0e-4c2c-b9b7-bbf7679486ed</vt:lpwstr>
  </property>
  <property fmtid="{D5CDD505-2E9C-101B-9397-08002B2CF9AE}" pid="11" name="OECDHorizontalProjects">
    <vt:lpwstr/>
  </property>
  <property fmtid="{D5CDD505-2E9C-101B-9397-08002B2CF9AE}" pid="12" name="OECDProjectOwnerStructure">
    <vt:lpwstr>690;#ENV/EHS|04e6c32e-b195-43f4-88ff-805a21e1f3a5</vt:lpwstr>
  </property>
  <property fmtid="{D5CDD505-2E9C-101B-9397-08002B2CF9AE}" pid="13" name="OECDOrganisation">
    <vt:lpwstr/>
  </property>
  <property fmtid="{D5CDD505-2E9C-101B-9397-08002B2CF9AE}" pid="14" name="MediaServiceImageTags">
    <vt:lpwstr/>
  </property>
</Properties>
</file>